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271" w:rsidRPr="00D22E08" w:rsidRDefault="00614271" w:rsidP="000A2F0A">
      <w:pPr>
        <w:spacing w:line="276" w:lineRule="auto"/>
        <w:rPr>
          <w:lang w:val="cs-CZ"/>
        </w:rPr>
      </w:pPr>
    </w:p>
    <w:p w:rsidR="0062455F" w:rsidRDefault="0062455F" w:rsidP="000A2F0A">
      <w:pPr>
        <w:spacing w:line="276" w:lineRule="auto"/>
        <w:rPr>
          <w:lang w:val="cs-CZ"/>
        </w:rPr>
      </w:pPr>
    </w:p>
    <w:p w:rsidR="00DD53BA" w:rsidRDefault="00DD53BA" w:rsidP="000A2F0A">
      <w:pPr>
        <w:spacing w:line="276" w:lineRule="auto"/>
        <w:rPr>
          <w:lang w:val="cs-CZ"/>
        </w:rPr>
      </w:pPr>
    </w:p>
    <w:p w:rsidR="00DD53BA" w:rsidRDefault="00DD53BA" w:rsidP="000A2F0A">
      <w:pPr>
        <w:spacing w:line="276" w:lineRule="auto"/>
        <w:rPr>
          <w:lang w:val="cs-CZ"/>
        </w:rPr>
      </w:pPr>
    </w:p>
    <w:p w:rsidR="00DD53BA" w:rsidRDefault="00DD53BA" w:rsidP="000A2F0A">
      <w:pPr>
        <w:spacing w:line="276" w:lineRule="auto"/>
        <w:rPr>
          <w:lang w:val="cs-CZ"/>
        </w:rPr>
      </w:pPr>
    </w:p>
    <w:p w:rsidR="00DD53BA" w:rsidRPr="00D22E08" w:rsidRDefault="00DD53BA" w:rsidP="000A2F0A">
      <w:pPr>
        <w:spacing w:line="276" w:lineRule="auto"/>
        <w:rPr>
          <w:lang w:val="cs-CZ"/>
        </w:rPr>
      </w:pPr>
    </w:p>
    <w:p w:rsidR="0062455F" w:rsidRDefault="007F0CD7" w:rsidP="007F0CD7">
      <w:pPr>
        <w:tabs>
          <w:tab w:val="left" w:pos="7200"/>
        </w:tabs>
        <w:spacing w:line="276" w:lineRule="auto"/>
        <w:rPr>
          <w:lang w:val="cs-CZ"/>
        </w:rPr>
      </w:pPr>
      <w:r>
        <w:rPr>
          <w:lang w:val="cs-CZ"/>
        </w:rPr>
        <w:tab/>
      </w:r>
    </w:p>
    <w:p w:rsidR="00EC20E4" w:rsidRDefault="00EC20E4" w:rsidP="000A2F0A">
      <w:pPr>
        <w:spacing w:line="276" w:lineRule="auto"/>
        <w:rPr>
          <w:lang w:val="cs-CZ"/>
        </w:rPr>
      </w:pPr>
    </w:p>
    <w:p w:rsidR="00EC20E4" w:rsidRDefault="00EC20E4" w:rsidP="000A2F0A">
      <w:pPr>
        <w:spacing w:line="276" w:lineRule="auto"/>
        <w:rPr>
          <w:lang w:val="cs-CZ"/>
        </w:rPr>
      </w:pPr>
    </w:p>
    <w:p w:rsidR="00EC20E4" w:rsidRDefault="00EC20E4" w:rsidP="000A2F0A">
      <w:pPr>
        <w:spacing w:line="276" w:lineRule="auto"/>
        <w:rPr>
          <w:lang w:val="cs-CZ"/>
        </w:rPr>
      </w:pPr>
    </w:p>
    <w:p w:rsidR="0016639D" w:rsidRDefault="0016639D" w:rsidP="000A2F0A">
      <w:pPr>
        <w:spacing w:line="276" w:lineRule="auto"/>
        <w:rPr>
          <w:lang w:val="cs-CZ"/>
        </w:rPr>
      </w:pPr>
    </w:p>
    <w:p w:rsidR="0016639D" w:rsidRDefault="0016639D" w:rsidP="000A2F0A">
      <w:pPr>
        <w:spacing w:line="276" w:lineRule="auto"/>
        <w:rPr>
          <w:lang w:val="cs-CZ"/>
        </w:rPr>
      </w:pPr>
    </w:p>
    <w:p w:rsidR="0016639D" w:rsidRDefault="0016639D" w:rsidP="000A2F0A">
      <w:pPr>
        <w:spacing w:line="276" w:lineRule="auto"/>
        <w:rPr>
          <w:lang w:val="cs-CZ"/>
        </w:rPr>
      </w:pPr>
    </w:p>
    <w:p w:rsidR="0016639D" w:rsidRDefault="0016639D" w:rsidP="000A2F0A">
      <w:pPr>
        <w:spacing w:line="276" w:lineRule="auto"/>
        <w:rPr>
          <w:lang w:val="cs-CZ"/>
        </w:rPr>
      </w:pPr>
    </w:p>
    <w:p w:rsidR="0016639D" w:rsidRDefault="0016639D" w:rsidP="000A2F0A">
      <w:pPr>
        <w:spacing w:line="276" w:lineRule="auto"/>
        <w:rPr>
          <w:lang w:val="cs-CZ"/>
        </w:rPr>
      </w:pPr>
    </w:p>
    <w:p w:rsidR="0016639D" w:rsidRPr="00D22E08" w:rsidRDefault="0016639D" w:rsidP="000A2F0A">
      <w:pPr>
        <w:spacing w:line="276" w:lineRule="auto"/>
        <w:rPr>
          <w:lang w:val="cs-CZ"/>
        </w:rPr>
      </w:pPr>
    </w:p>
    <w:p w:rsidR="00DD53BA" w:rsidRPr="00AC7935" w:rsidRDefault="00DD53BA" w:rsidP="000A2F0A">
      <w:pPr>
        <w:spacing w:line="276" w:lineRule="auto"/>
        <w:ind w:firstLine="0"/>
      </w:pPr>
    </w:p>
    <w:p w:rsidR="00DD53BA" w:rsidRPr="001E1FB4" w:rsidRDefault="00DD53BA" w:rsidP="00BD5CDC">
      <w:pPr>
        <w:spacing w:before="120" w:line="276" w:lineRule="auto"/>
        <w:ind w:firstLine="0"/>
        <w:jc w:val="center"/>
        <w:rPr>
          <w:b/>
          <w:sz w:val="32"/>
          <w:szCs w:val="32"/>
          <w:u w:val="single"/>
          <w:lang w:val="cs-CZ"/>
        </w:rPr>
      </w:pPr>
      <w:r w:rsidRPr="001E1FB4">
        <w:rPr>
          <w:b/>
          <w:sz w:val="32"/>
          <w:szCs w:val="32"/>
          <w:u w:val="single"/>
          <w:lang w:val="cs-CZ"/>
        </w:rPr>
        <w:t xml:space="preserve">Dokumentace pro </w:t>
      </w:r>
      <w:r w:rsidR="001E75CD" w:rsidRPr="001E1FB4">
        <w:rPr>
          <w:b/>
          <w:sz w:val="32"/>
          <w:szCs w:val="32"/>
          <w:u w:val="single"/>
          <w:lang w:val="cs-CZ"/>
        </w:rPr>
        <w:t xml:space="preserve">vydání </w:t>
      </w:r>
      <w:r w:rsidR="00BD5CDC">
        <w:rPr>
          <w:b/>
          <w:sz w:val="32"/>
          <w:szCs w:val="32"/>
          <w:u w:val="single"/>
          <w:lang w:val="cs-CZ"/>
        </w:rPr>
        <w:t>společné</w:t>
      </w:r>
      <w:r w:rsidR="0016639D" w:rsidRPr="001E1FB4">
        <w:rPr>
          <w:b/>
          <w:sz w:val="32"/>
          <w:szCs w:val="32"/>
          <w:u w:val="single"/>
          <w:lang w:val="cs-CZ"/>
        </w:rPr>
        <w:t xml:space="preserve">ho povolení </w:t>
      </w:r>
      <w:r w:rsidR="00BD5CDC">
        <w:rPr>
          <w:b/>
          <w:sz w:val="32"/>
          <w:szCs w:val="32"/>
          <w:u w:val="single"/>
          <w:lang w:val="cs-CZ"/>
        </w:rPr>
        <w:t xml:space="preserve">stavby </w:t>
      </w:r>
      <w:r w:rsidR="0016639D" w:rsidRPr="001E1FB4">
        <w:rPr>
          <w:b/>
          <w:sz w:val="32"/>
          <w:szCs w:val="32"/>
          <w:u w:val="single"/>
          <w:lang w:val="cs-CZ"/>
        </w:rPr>
        <w:t>(</w:t>
      </w:r>
      <w:r w:rsidR="001E75CD" w:rsidRPr="001E1FB4">
        <w:rPr>
          <w:b/>
          <w:sz w:val="32"/>
          <w:szCs w:val="32"/>
          <w:u w:val="single"/>
          <w:lang w:val="cs-CZ"/>
        </w:rPr>
        <w:t>D</w:t>
      </w:r>
      <w:r w:rsidR="00776653">
        <w:rPr>
          <w:b/>
          <w:sz w:val="32"/>
          <w:szCs w:val="32"/>
          <w:u w:val="single"/>
          <w:lang w:val="cs-CZ"/>
        </w:rPr>
        <w:t>U</w:t>
      </w:r>
      <w:r w:rsidR="001E75CD" w:rsidRPr="001E1FB4">
        <w:rPr>
          <w:b/>
          <w:sz w:val="32"/>
          <w:szCs w:val="32"/>
          <w:u w:val="single"/>
          <w:lang w:val="cs-CZ"/>
        </w:rPr>
        <w:t>SP)</w:t>
      </w:r>
    </w:p>
    <w:p w:rsidR="00DD53BA" w:rsidRPr="00F90F49" w:rsidRDefault="00DD53BA" w:rsidP="00F90F49">
      <w:pPr>
        <w:spacing w:before="120" w:line="276" w:lineRule="auto"/>
        <w:ind w:firstLine="0"/>
        <w:rPr>
          <w:b/>
          <w:color w:val="FF0000"/>
          <w:sz w:val="32"/>
          <w:szCs w:val="32"/>
          <w:u w:val="single"/>
        </w:rPr>
      </w:pPr>
    </w:p>
    <w:p w:rsidR="00DD53BA" w:rsidRPr="001E1FB4" w:rsidRDefault="00DD53BA" w:rsidP="000A2F0A">
      <w:pPr>
        <w:spacing w:line="276" w:lineRule="auto"/>
        <w:ind w:firstLine="0"/>
      </w:pPr>
    </w:p>
    <w:p w:rsidR="00DD53BA" w:rsidRPr="001E1FB4" w:rsidRDefault="00DD53BA" w:rsidP="000A2F0A">
      <w:pPr>
        <w:spacing w:line="276" w:lineRule="auto"/>
        <w:ind w:firstLine="0"/>
      </w:pPr>
    </w:p>
    <w:p w:rsidR="00DD53BA" w:rsidRPr="001E1FB4" w:rsidRDefault="00DD53BA" w:rsidP="000A2F0A">
      <w:pPr>
        <w:pStyle w:val="Styl6"/>
        <w:spacing w:line="276" w:lineRule="auto"/>
        <w:ind w:left="708" w:firstLine="0"/>
        <w:jc w:val="center"/>
        <w:rPr>
          <w:rFonts w:asciiTheme="majorHAnsi" w:hAnsiTheme="majorHAnsi"/>
          <w:sz w:val="40"/>
          <w:szCs w:val="40"/>
          <w:lang w:val="cs-CZ"/>
        </w:rPr>
      </w:pPr>
      <w:r w:rsidRPr="001E1FB4">
        <w:rPr>
          <w:rFonts w:asciiTheme="majorHAnsi" w:hAnsiTheme="majorHAnsi"/>
          <w:sz w:val="40"/>
          <w:szCs w:val="40"/>
        </w:rPr>
        <w:t xml:space="preserve">A. </w:t>
      </w:r>
      <w:r w:rsidRPr="001E1FB4">
        <w:rPr>
          <w:rFonts w:asciiTheme="majorHAnsi" w:hAnsiTheme="majorHAnsi"/>
          <w:sz w:val="40"/>
          <w:szCs w:val="40"/>
          <w:lang w:val="cs-CZ"/>
        </w:rPr>
        <w:t>Průvodní zpráva</w:t>
      </w:r>
    </w:p>
    <w:p w:rsidR="00DD53BA" w:rsidRPr="001E1FB4" w:rsidRDefault="00DD53BA" w:rsidP="000A2F0A">
      <w:pPr>
        <w:pStyle w:val="Styl6"/>
        <w:spacing w:line="276" w:lineRule="auto"/>
        <w:ind w:left="708" w:firstLine="0"/>
        <w:jc w:val="center"/>
        <w:rPr>
          <w:rFonts w:asciiTheme="majorHAnsi" w:hAnsiTheme="majorHAnsi"/>
          <w:sz w:val="40"/>
          <w:szCs w:val="40"/>
          <w:lang w:val="cs-CZ"/>
        </w:rPr>
      </w:pPr>
      <w:r w:rsidRPr="001E1FB4">
        <w:rPr>
          <w:rFonts w:asciiTheme="majorHAnsi" w:hAnsiTheme="majorHAnsi"/>
          <w:sz w:val="40"/>
          <w:szCs w:val="40"/>
          <w:lang w:val="cs-CZ"/>
        </w:rPr>
        <w:t>B. Souhrnná technická zpráva</w:t>
      </w:r>
    </w:p>
    <w:p w:rsidR="0062455F" w:rsidRPr="001E1FB4" w:rsidRDefault="0062455F" w:rsidP="000A2F0A">
      <w:pPr>
        <w:spacing w:line="276" w:lineRule="auto"/>
        <w:rPr>
          <w:lang w:val="cs-CZ"/>
        </w:rPr>
      </w:pPr>
    </w:p>
    <w:p w:rsidR="0027499E" w:rsidRPr="001E1FB4" w:rsidRDefault="0027499E" w:rsidP="000A2F0A">
      <w:pPr>
        <w:spacing w:line="276" w:lineRule="auto"/>
        <w:rPr>
          <w:lang w:val="cs-CZ"/>
        </w:rPr>
      </w:pPr>
    </w:p>
    <w:p w:rsidR="000A2F0A" w:rsidRPr="001E1FB4" w:rsidRDefault="000A2F0A" w:rsidP="000A2F0A">
      <w:pPr>
        <w:spacing w:line="276" w:lineRule="auto"/>
        <w:rPr>
          <w:lang w:val="cs-CZ"/>
        </w:rPr>
      </w:pPr>
    </w:p>
    <w:p w:rsidR="001035D1" w:rsidRPr="001E1FB4" w:rsidRDefault="001035D1" w:rsidP="000A2F0A">
      <w:pPr>
        <w:spacing w:line="276" w:lineRule="auto"/>
        <w:rPr>
          <w:lang w:val="cs-CZ"/>
        </w:rPr>
      </w:pPr>
    </w:p>
    <w:p w:rsidR="000A2F0A" w:rsidRPr="001E1FB4" w:rsidRDefault="000A2F0A" w:rsidP="000A2F0A">
      <w:pPr>
        <w:spacing w:line="276" w:lineRule="auto"/>
        <w:rPr>
          <w:lang w:val="cs-CZ"/>
        </w:rPr>
      </w:pPr>
    </w:p>
    <w:p w:rsidR="00FC06FE" w:rsidRPr="001E1FB4" w:rsidRDefault="00FC06FE" w:rsidP="0016639D">
      <w:pPr>
        <w:spacing w:line="276" w:lineRule="auto"/>
        <w:ind w:firstLine="0"/>
        <w:rPr>
          <w:lang w:val="cs-CZ"/>
        </w:rPr>
      </w:pPr>
    </w:p>
    <w:p w:rsidR="00602732" w:rsidRPr="001E1FB4" w:rsidRDefault="00602732" w:rsidP="000A2F0A">
      <w:pPr>
        <w:spacing w:line="276" w:lineRule="auto"/>
        <w:rPr>
          <w:lang w:val="cs-CZ"/>
        </w:rPr>
      </w:pPr>
    </w:p>
    <w:p w:rsidR="005A7BB5" w:rsidRPr="001E1FB4" w:rsidRDefault="000E2044" w:rsidP="005A7BB5">
      <w:pPr>
        <w:ind w:left="2127" w:hanging="1418"/>
        <w:rPr>
          <w:sz w:val="28"/>
          <w:szCs w:val="28"/>
          <w:lang w:val="cs-CZ"/>
        </w:rPr>
      </w:pPr>
      <w:r w:rsidRPr="001E1FB4">
        <w:rPr>
          <w:rFonts w:ascii="Times New Roman" w:hAnsi="Times New Roman" w:cs="Times New Roman"/>
          <w:b/>
          <w:sz w:val="28"/>
          <w:szCs w:val="28"/>
          <w:lang w:val="cs-CZ"/>
        </w:rPr>
        <w:t>Stavba:</w:t>
      </w:r>
      <w:r w:rsidR="009C620C" w:rsidRPr="001E1FB4">
        <w:rPr>
          <w:rFonts w:ascii="Times New Roman" w:hAnsi="Times New Roman" w:cs="Times New Roman"/>
          <w:sz w:val="28"/>
          <w:szCs w:val="28"/>
          <w:lang w:val="cs-CZ"/>
        </w:rPr>
        <w:tab/>
      </w:r>
      <w:r w:rsidR="00CA62CA" w:rsidRPr="001E1FB4">
        <w:rPr>
          <w:sz w:val="28"/>
          <w:szCs w:val="28"/>
          <w:lang w:val="cs-CZ"/>
        </w:rPr>
        <w:t>Obnova rybníku na parc.č. 1123/1 v k.ú.Řečice</w:t>
      </w:r>
    </w:p>
    <w:p w:rsidR="0062455F" w:rsidRPr="001E1FB4" w:rsidRDefault="0062455F" w:rsidP="005A7BB5">
      <w:pPr>
        <w:ind w:left="2127" w:hanging="1418"/>
        <w:rPr>
          <w:rFonts w:ascii="Times New Roman" w:hAnsi="Times New Roman" w:cs="Times New Roman"/>
          <w:sz w:val="28"/>
          <w:szCs w:val="28"/>
          <w:lang w:val="cs-CZ"/>
        </w:rPr>
      </w:pPr>
      <w:r w:rsidRPr="001E1FB4">
        <w:rPr>
          <w:rFonts w:ascii="Times New Roman" w:hAnsi="Times New Roman" w:cs="Times New Roman"/>
          <w:b/>
          <w:sz w:val="28"/>
          <w:szCs w:val="28"/>
          <w:lang w:val="cs-CZ"/>
        </w:rPr>
        <w:t>Místo:</w:t>
      </w:r>
      <w:r w:rsidRPr="001E1FB4">
        <w:rPr>
          <w:rFonts w:ascii="Times New Roman" w:hAnsi="Times New Roman" w:cs="Times New Roman"/>
          <w:b/>
          <w:sz w:val="28"/>
          <w:szCs w:val="28"/>
          <w:lang w:val="cs-CZ"/>
        </w:rPr>
        <w:tab/>
      </w:r>
      <w:r w:rsidRPr="001E1FB4">
        <w:rPr>
          <w:rFonts w:ascii="Times New Roman" w:hAnsi="Times New Roman" w:cs="Times New Roman"/>
          <w:sz w:val="28"/>
          <w:szCs w:val="28"/>
          <w:lang w:val="cs-CZ"/>
        </w:rPr>
        <w:t xml:space="preserve">k.ú. </w:t>
      </w:r>
      <w:r w:rsidR="00CA62CA" w:rsidRPr="001E1FB4">
        <w:rPr>
          <w:sz w:val="28"/>
          <w:szCs w:val="28"/>
          <w:lang w:val="cs-CZ"/>
        </w:rPr>
        <w:t>Řečice [744816]</w:t>
      </w:r>
    </w:p>
    <w:p w:rsidR="005A7BB5" w:rsidRPr="001E1FB4" w:rsidRDefault="0062455F" w:rsidP="000A2F0A">
      <w:pPr>
        <w:ind w:left="2127" w:hanging="1418"/>
        <w:rPr>
          <w:sz w:val="28"/>
          <w:szCs w:val="28"/>
          <w:lang w:val="cs-CZ"/>
        </w:rPr>
      </w:pPr>
      <w:r w:rsidRPr="001E1FB4">
        <w:rPr>
          <w:rFonts w:ascii="Times New Roman" w:hAnsi="Times New Roman" w:cs="Times New Roman"/>
          <w:b/>
          <w:sz w:val="28"/>
          <w:szCs w:val="28"/>
          <w:lang w:val="cs-CZ"/>
        </w:rPr>
        <w:t>Investor:</w:t>
      </w:r>
      <w:r w:rsidRPr="001E1FB4">
        <w:rPr>
          <w:rFonts w:ascii="Times New Roman" w:hAnsi="Times New Roman" w:cs="Times New Roman"/>
          <w:b/>
          <w:sz w:val="28"/>
          <w:szCs w:val="28"/>
          <w:lang w:val="cs-CZ"/>
        </w:rPr>
        <w:tab/>
      </w:r>
      <w:r w:rsidR="00CA62CA" w:rsidRPr="001E1FB4">
        <w:rPr>
          <w:sz w:val="28"/>
          <w:szCs w:val="28"/>
          <w:lang w:val="cs-CZ"/>
        </w:rPr>
        <w:t>Obec Volfířov, Volfířov 42,</w:t>
      </w:r>
    </w:p>
    <w:p w:rsidR="005A7BB5" w:rsidRPr="001E1FB4" w:rsidRDefault="00EF66EF" w:rsidP="000A2F0A">
      <w:pPr>
        <w:ind w:left="2127" w:hanging="1418"/>
        <w:rPr>
          <w:sz w:val="28"/>
          <w:szCs w:val="28"/>
          <w:lang w:val="cs-CZ"/>
        </w:rPr>
      </w:pPr>
      <w:r>
        <w:rPr>
          <w:sz w:val="28"/>
          <w:szCs w:val="28"/>
          <w:lang w:val="cs-CZ"/>
        </w:rPr>
        <w:t xml:space="preserve">                       </w:t>
      </w:r>
      <w:r w:rsidR="00CA62CA" w:rsidRPr="001E1FB4">
        <w:rPr>
          <w:sz w:val="28"/>
          <w:szCs w:val="28"/>
          <w:lang w:val="cs-CZ"/>
        </w:rPr>
        <w:t>Dačice 380 01</w:t>
      </w:r>
    </w:p>
    <w:p w:rsidR="00DD53BA" w:rsidRPr="001E1FB4" w:rsidRDefault="00DD53BA" w:rsidP="000A2F0A">
      <w:pPr>
        <w:ind w:left="2127" w:hanging="1418"/>
        <w:rPr>
          <w:rFonts w:ascii="Times New Roman" w:hAnsi="Times New Roman" w:cs="Times New Roman"/>
          <w:sz w:val="28"/>
          <w:szCs w:val="28"/>
          <w:lang w:val="cs-CZ"/>
        </w:rPr>
      </w:pPr>
      <w:r w:rsidRPr="001E1FB4">
        <w:rPr>
          <w:rFonts w:ascii="Times New Roman" w:hAnsi="Times New Roman" w:cs="Times New Roman"/>
          <w:b/>
          <w:sz w:val="28"/>
          <w:szCs w:val="28"/>
          <w:lang w:val="cs-CZ"/>
        </w:rPr>
        <w:t>Stupeň:</w:t>
      </w:r>
      <w:r w:rsidR="00CA62CA" w:rsidRPr="001E1FB4">
        <w:rPr>
          <w:rFonts w:ascii="Times New Roman" w:hAnsi="Times New Roman" w:cs="Times New Roman"/>
          <w:sz w:val="28"/>
          <w:szCs w:val="28"/>
          <w:lang w:val="cs-CZ"/>
        </w:rPr>
        <w:t xml:space="preserve">     </w:t>
      </w:r>
      <w:r w:rsidR="00EF66EF">
        <w:rPr>
          <w:rFonts w:ascii="Times New Roman" w:hAnsi="Times New Roman" w:cs="Times New Roman"/>
          <w:sz w:val="28"/>
          <w:szCs w:val="28"/>
          <w:lang w:val="cs-CZ"/>
        </w:rPr>
        <w:t xml:space="preserve">  </w:t>
      </w:r>
      <w:r w:rsidR="00CA62CA" w:rsidRPr="001E1FB4">
        <w:rPr>
          <w:rFonts w:ascii="Times New Roman" w:hAnsi="Times New Roman" w:cs="Times New Roman"/>
          <w:sz w:val="28"/>
          <w:szCs w:val="28"/>
          <w:lang w:val="cs-CZ"/>
        </w:rPr>
        <w:t>Dokumentace pro s</w:t>
      </w:r>
      <w:r w:rsidR="00BE642C">
        <w:rPr>
          <w:rFonts w:ascii="Times New Roman" w:hAnsi="Times New Roman" w:cs="Times New Roman"/>
          <w:sz w:val="28"/>
          <w:szCs w:val="28"/>
          <w:lang w:val="cs-CZ"/>
        </w:rPr>
        <w:t>polečné</w:t>
      </w:r>
      <w:r w:rsidR="00CA62CA" w:rsidRPr="001E1FB4">
        <w:rPr>
          <w:rFonts w:ascii="Times New Roman" w:hAnsi="Times New Roman" w:cs="Times New Roman"/>
          <w:sz w:val="28"/>
          <w:szCs w:val="28"/>
          <w:lang w:val="cs-CZ"/>
        </w:rPr>
        <w:t xml:space="preserve"> povolení </w:t>
      </w:r>
      <w:r w:rsidR="00BE642C">
        <w:rPr>
          <w:rFonts w:ascii="Times New Roman" w:hAnsi="Times New Roman" w:cs="Times New Roman"/>
          <w:sz w:val="28"/>
          <w:szCs w:val="28"/>
          <w:lang w:val="cs-CZ"/>
        </w:rPr>
        <w:t xml:space="preserve">stavby </w:t>
      </w:r>
      <w:r w:rsidR="001E75CD" w:rsidRPr="001E1FB4">
        <w:rPr>
          <w:rFonts w:ascii="Times New Roman" w:hAnsi="Times New Roman" w:cs="Times New Roman"/>
          <w:sz w:val="28"/>
          <w:szCs w:val="28"/>
          <w:lang w:val="cs-CZ"/>
        </w:rPr>
        <w:t>D</w:t>
      </w:r>
      <w:r w:rsidR="00BE642C">
        <w:rPr>
          <w:rFonts w:ascii="Times New Roman" w:hAnsi="Times New Roman" w:cs="Times New Roman"/>
          <w:sz w:val="28"/>
          <w:szCs w:val="28"/>
          <w:lang w:val="cs-CZ"/>
        </w:rPr>
        <w:t>U</w:t>
      </w:r>
      <w:r w:rsidR="001E75CD" w:rsidRPr="001E1FB4">
        <w:rPr>
          <w:rFonts w:ascii="Times New Roman" w:hAnsi="Times New Roman" w:cs="Times New Roman"/>
          <w:sz w:val="28"/>
          <w:szCs w:val="28"/>
          <w:lang w:val="cs-CZ"/>
        </w:rPr>
        <w:t>SP</w:t>
      </w:r>
    </w:p>
    <w:p w:rsidR="00B21E4D" w:rsidRPr="001E1FB4" w:rsidRDefault="00B21E4D" w:rsidP="000A2F0A">
      <w:pPr>
        <w:ind w:left="2127" w:hanging="1418"/>
        <w:rPr>
          <w:rFonts w:ascii="Times New Roman" w:hAnsi="Times New Roman" w:cs="Times New Roman"/>
          <w:sz w:val="28"/>
          <w:szCs w:val="28"/>
          <w:lang w:val="cs-CZ"/>
        </w:rPr>
      </w:pPr>
    </w:p>
    <w:p w:rsidR="00DD53BA" w:rsidRPr="001E1FB4" w:rsidRDefault="00DD53BA" w:rsidP="000A2F0A">
      <w:pPr>
        <w:spacing w:line="276" w:lineRule="auto"/>
        <w:ind w:firstLine="0"/>
        <w:rPr>
          <w:b/>
          <w:sz w:val="18"/>
          <w:szCs w:val="18"/>
        </w:rPr>
      </w:pPr>
      <w:r w:rsidRPr="001E1FB4">
        <w:rPr>
          <w:b/>
          <w:sz w:val="18"/>
          <w:szCs w:val="18"/>
        </w:rPr>
        <w:t>Obsah:</w:t>
      </w:r>
    </w:p>
    <w:p w:rsidR="00343780" w:rsidRDefault="00170445">
      <w:pPr>
        <w:pStyle w:val="Obsah1"/>
        <w:rPr>
          <w:rFonts w:eastAsiaTheme="minorEastAsia" w:cstheme="minorBidi"/>
          <w:b w:val="0"/>
          <w:bCs w:val="0"/>
          <w:caps w:val="0"/>
          <w:noProof/>
          <w:sz w:val="22"/>
          <w:szCs w:val="22"/>
          <w:lang w:val="cs-CZ" w:eastAsia="cs-CZ" w:bidi="ar-SA"/>
        </w:rPr>
      </w:pPr>
      <w:r w:rsidRPr="00170445">
        <w:rPr>
          <w:b w:val="0"/>
          <w:bCs w:val="0"/>
          <w:caps w:val="0"/>
          <w:sz w:val="18"/>
          <w:szCs w:val="18"/>
        </w:rPr>
        <w:fldChar w:fldCharType="begin"/>
      </w:r>
      <w:r w:rsidR="00DD53BA" w:rsidRPr="001E1FB4">
        <w:rPr>
          <w:b w:val="0"/>
          <w:bCs w:val="0"/>
          <w:caps w:val="0"/>
          <w:sz w:val="18"/>
          <w:szCs w:val="18"/>
        </w:rPr>
        <w:instrText xml:space="preserve"> TOC \o "1-3" \h \z \u </w:instrText>
      </w:r>
      <w:r w:rsidRPr="00170445">
        <w:rPr>
          <w:b w:val="0"/>
          <w:bCs w:val="0"/>
          <w:caps w:val="0"/>
          <w:sz w:val="18"/>
          <w:szCs w:val="18"/>
        </w:rPr>
        <w:fldChar w:fldCharType="separate"/>
      </w:r>
      <w:hyperlink w:anchor="_Toc168391714" w:history="1">
        <w:r w:rsidR="00343780" w:rsidRPr="007F0534">
          <w:rPr>
            <w:rStyle w:val="Hypertextovodkaz"/>
            <w:noProof/>
          </w:rPr>
          <w:t>A.</w:t>
        </w:r>
        <w:r w:rsidR="00343780">
          <w:rPr>
            <w:rFonts w:eastAsiaTheme="minorEastAsia" w:cstheme="minorBidi"/>
            <w:b w:val="0"/>
            <w:bCs w:val="0"/>
            <w:caps w:val="0"/>
            <w:noProof/>
            <w:sz w:val="22"/>
            <w:szCs w:val="22"/>
            <w:lang w:val="cs-CZ" w:eastAsia="cs-CZ" w:bidi="ar-SA"/>
          </w:rPr>
          <w:tab/>
        </w:r>
        <w:r w:rsidR="00343780" w:rsidRPr="007F0534">
          <w:rPr>
            <w:rStyle w:val="Hypertextovodkaz"/>
            <w:noProof/>
          </w:rPr>
          <w:t>Průvodní zpráva</w:t>
        </w:r>
        <w:r w:rsidR="00343780">
          <w:rPr>
            <w:noProof/>
            <w:webHidden/>
          </w:rPr>
          <w:tab/>
        </w:r>
        <w:r>
          <w:rPr>
            <w:noProof/>
            <w:webHidden/>
          </w:rPr>
          <w:fldChar w:fldCharType="begin"/>
        </w:r>
        <w:r w:rsidR="00343780">
          <w:rPr>
            <w:noProof/>
            <w:webHidden/>
          </w:rPr>
          <w:instrText xml:space="preserve"> PAGEREF _Toc168391714 \h </w:instrText>
        </w:r>
        <w:r>
          <w:rPr>
            <w:noProof/>
            <w:webHidden/>
          </w:rPr>
        </w:r>
        <w:r>
          <w:rPr>
            <w:noProof/>
            <w:webHidden/>
          </w:rPr>
          <w:fldChar w:fldCharType="separate"/>
        </w:r>
        <w:r w:rsidR="00FB22F5">
          <w:rPr>
            <w:noProof/>
            <w:webHidden/>
          </w:rPr>
          <w:t>6</w:t>
        </w:r>
        <w:r>
          <w:rPr>
            <w:noProof/>
            <w:webHidden/>
          </w:rPr>
          <w:fldChar w:fldCharType="end"/>
        </w:r>
      </w:hyperlink>
    </w:p>
    <w:p w:rsidR="00343780" w:rsidRDefault="00170445">
      <w:pPr>
        <w:pStyle w:val="Obsah2"/>
        <w:rPr>
          <w:rFonts w:eastAsiaTheme="minorEastAsia" w:cstheme="minorBidi"/>
          <w:smallCaps w:val="0"/>
          <w:noProof/>
          <w:sz w:val="22"/>
          <w:szCs w:val="22"/>
          <w:lang w:val="cs-CZ" w:eastAsia="cs-CZ" w:bidi="ar-SA"/>
        </w:rPr>
      </w:pPr>
      <w:hyperlink w:anchor="_Toc168391715" w:history="1">
        <w:r w:rsidR="00343780" w:rsidRPr="007F0534">
          <w:rPr>
            <w:rStyle w:val="Hypertextovodkaz"/>
            <w:noProof/>
            <w:lang w:val="cs-CZ"/>
          </w:rPr>
          <w:t>A.1.</w:t>
        </w:r>
        <w:r w:rsidR="00343780">
          <w:rPr>
            <w:rFonts w:eastAsiaTheme="minorEastAsia" w:cstheme="minorBidi"/>
            <w:smallCaps w:val="0"/>
            <w:noProof/>
            <w:sz w:val="22"/>
            <w:szCs w:val="22"/>
            <w:lang w:val="cs-CZ" w:eastAsia="cs-CZ" w:bidi="ar-SA"/>
          </w:rPr>
          <w:tab/>
        </w:r>
        <w:r w:rsidR="00343780" w:rsidRPr="007F0534">
          <w:rPr>
            <w:rStyle w:val="Hypertextovodkaz"/>
            <w:noProof/>
            <w:lang w:val="cs-CZ"/>
          </w:rPr>
          <w:t>Identifikační údaje</w:t>
        </w:r>
        <w:r w:rsidR="00343780">
          <w:rPr>
            <w:noProof/>
            <w:webHidden/>
          </w:rPr>
          <w:tab/>
        </w:r>
        <w:r>
          <w:rPr>
            <w:noProof/>
            <w:webHidden/>
          </w:rPr>
          <w:fldChar w:fldCharType="begin"/>
        </w:r>
        <w:r w:rsidR="00343780">
          <w:rPr>
            <w:noProof/>
            <w:webHidden/>
          </w:rPr>
          <w:instrText xml:space="preserve"> PAGEREF _Toc168391715 \h </w:instrText>
        </w:r>
        <w:r>
          <w:rPr>
            <w:noProof/>
            <w:webHidden/>
          </w:rPr>
        </w:r>
        <w:r>
          <w:rPr>
            <w:noProof/>
            <w:webHidden/>
          </w:rPr>
          <w:fldChar w:fldCharType="separate"/>
        </w:r>
        <w:r w:rsidR="00FB22F5">
          <w:rPr>
            <w:noProof/>
            <w:webHidden/>
          </w:rPr>
          <w:t>6</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16" w:history="1">
        <w:r w:rsidR="00343780" w:rsidRPr="007F0534">
          <w:rPr>
            <w:rStyle w:val="Hypertextovodkaz"/>
            <w:noProof/>
          </w:rPr>
          <w:t>A.1.1.</w:t>
        </w:r>
        <w:r w:rsidR="00343780">
          <w:rPr>
            <w:rFonts w:eastAsiaTheme="minorEastAsia" w:cstheme="minorBidi"/>
            <w:i w:val="0"/>
            <w:iCs w:val="0"/>
            <w:noProof/>
            <w:sz w:val="22"/>
            <w:szCs w:val="22"/>
            <w:lang w:val="cs-CZ" w:eastAsia="cs-CZ" w:bidi="ar-SA"/>
          </w:rPr>
          <w:tab/>
        </w:r>
        <w:r w:rsidR="00343780" w:rsidRPr="007F0534">
          <w:rPr>
            <w:rStyle w:val="Hypertextovodkaz"/>
            <w:noProof/>
          </w:rPr>
          <w:t>Údaje o stavbě</w:t>
        </w:r>
        <w:r w:rsidR="00343780">
          <w:rPr>
            <w:noProof/>
            <w:webHidden/>
          </w:rPr>
          <w:tab/>
        </w:r>
        <w:r>
          <w:rPr>
            <w:noProof/>
            <w:webHidden/>
          </w:rPr>
          <w:fldChar w:fldCharType="begin"/>
        </w:r>
        <w:r w:rsidR="00343780">
          <w:rPr>
            <w:noProof/>
            <w:webHidden/>
          </w:rPr>
          <w:instrText xml:space="preserve"> PAGEREF _Toc168391716 \h </w:instrText>
        </w:r>
        <w:r>
          <w:rPr>
            <w:noProof/>
            <w:webHidden/>
          </w:rPr>
        </w:r>
        <w:r>
          <w:rPr>
            <w:noProof/>
            <w:webHidden/>
          </w:rPr>
          <w:fldChar w:fldCharType="separate"/>
        </w:r>
        <w:r w:rsidR="00FB22F5">
          <w:rPr>
            <w:noProof/>
            <w:webHidden/>
          </w:rPr>
          <w:t>6</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17" w:history="1">
        <w:r w:rsidR="00343780" w:rsidRPr="007F0534">
          <w:rPr>
            <w:rStyle w:val="Hypertextovodkaz"/>
            <w:noProof/>
          </w:rPr>
          <w:t>A.1.2.</w:t>
        </w:r>
        <w:r w:rsidR="00343780">
          <w:rPr>
            <w:rFonts w:eastAsiaTheme="minorEastAsia" w:cstheme="minorBidi"/>
            <w:i w:val="0"/>
            <w:iCs w:val="0"/>
            <w:noProof/>
            <w:sz w:val="22"/>
            <w:szCs w:val="22"/>
            <w:lang w:val="cs-CZ" w:eastAsia="cs-CZ" w:bidi="ar-SA"/>
          </w:rPr>
          <w:tab/>
        </w:r>
        <w:r w:rsidR="00343780" w:rsidRPr="007F0534">
          <w:rPr>
            <w:rStyle w:val="Hypertextovodkaz"/>
            <w:noProof/>
          </w:rPr>
          <w:t>Údaje o STAVEBNÍKOVI</w:t>
        </w:r>
        <w:r w:rsidR="00343780">
          <w:rPr>
            <w:noProof/>
            <w:webHidden/>
          </w:rPr>
          <w:tab/>
        </w:r>
        <w:r>
          <w:rPr>
            <w:noProof/>
            <w:webHidden/>
          </w:rPr>
          <w:fldChar w:fldCharType="begin"/>
        </w:r>
        <w:r w:rsidR="00343780">
          <w:rPr>
            <w:noProof/>
            <w:webHidden/>
          </w:rPr>
          <w:instrText xml:space="preserve"> PAGEREF _Toc168391717 \h </w:instrText>
        </w:r>
        <w:r>
          <w:rPr>
            <w:noProof/>
            <w:webHidden/>
          </w:rPr>
        </w:r>
        <w:r>
          <w:rPr>
            <w:noProof/>
            <w:webHidden/>
          </w:rPr>
          <w:fldChar w:fldCharType="separate"/>
        </w:r>
        <w:r w:rsidR="00FB22F5">
          <w:rPr>
            <w:noProof/>
            <w:webHidden/>
          </w:rPr>
          <w:t>6</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18" w:history="1">
        <w:r w:rsidR="00343780" w:rsidRPr="007F0534">
          <w:rPr>
            <w:rStyle w:val="Hypertextovodkaz"/>
            <w:noProof/>
          </w:rPr>
          <w:t>A.1.3.</w:t>
        </w:r>
        <w:r w:rsidR="00343780">
          <w:rPr>
            <w:rFonts w:eastAsiaTheme="minorEastAsia" w:cstheme="minorBidi"/>
            <w:i w:val="0"/>
            <w:iCs w:val="0"/>
            <w:noProof/>
            <w:sz w:val="22"/>
            <w:szCs w:val="22"/>
            <w:lang w:val="cs-CZ" w:eastAsia="cs-CZ" w:bidi="ar-SA"/>
          </w:rPr>
          <w:tab/>
        </w:r>
        <w:r w:rsidR="00343780" w:rsidRPr="007F0534">
          <w:rPr>
            <w:rStyle w:val="Hypertextovodkaz"/>
            <w:noProof/>
          </w:rPr>
          <w:t>Údaje o zpracovateli SPOLEČNÉ PROJEKTOVÉ dokumentace</w:t>
        </w:r>
        <w:r w:rsidR="00343780">
          <w:rPr>
            <w:noProof/>
            <w:webHidden/>
          </w:rPr>
          <w:tab/>
        </w:r>
        <w:r>
          <w:rPr>
            <w:noProof/>
            <w:webHidden/>
          </w:rPr>
          <w:fldChar w:fldCharType="begin"/>
        </w:r>
        <w:r w:rsidR="00343780">
          <w:rPr>
            <w:noProof/>
            <w:webHidden/>
          </w:rPr>
          <w:instrText xml:space="preserve"> PAGEREF _Toc168391718 \h </w:instrText>
        </w:r>
        <w:r>
          <w:rPr>
            <w:noProof/>
            <w:webHidden/>
          </w:rPr>
        </w:r>
        <w:r>
          <w:rPr>
            <w:noProof/>
            <w:webHidden/>
          </w:rPr>
          <w:fldChar w:fldCharType="separate"/>
        </w:r>
        <w:r w:rsidR="00FB22F5">
          <w:rPr>
            <w:noProof/>
            <w:webHidden/>
          </w:rPr>
          <w:t>6</w:t>
        </w:r>
        <w:r>
          <w:rPr>
            <w:noProof/>
            <w:webHidden/>
          </w:rPr>
          <w:fldChar w:fldCharType="end"/>
        </w:r>
      </w:hyperlink>
    </w:p>
    <w:p w:rsidR="00343780" w:rsidRDefault="00170445">
      <w:pPr>
        <w:pStyle w:val="Obsah2"/>
        <w:rPr>
          <w:rFonts w:eastAsiaTheme="minorEastAsia" w:cstheme="minorBidi"/>
          <w:smallCaps w:val="0"/>
          <w:noProof/>
          <w:sz w:val="22"/>
          <w:szCs w:val="22"/>
          <w:lang w:val="cs-CZ" w:eastAsia="cs-CZ" w:bidi="ar-SA"/>
        </w:rPr>
      </w:pPr>
      <w:hyperlink w:anchor="_Toc168391719" w:history="1">
        <w:r w:rsidR="00343780" w:rsidRPr="007F0534">
          <w:rPr>
            <w:rStyle w:val="Hypertextovodkaz"/>
            <w:noProof/>
            <w:lang w:val="cs-CZ"/>
          </w:rPr>
          <w:t>A.2.</w:t>
        </w:r>
        <w:r w:rsidR="00343780">
          <w:rPr>
            <w:rFonts w:eastAsiaTheme="minorEastAsia" w:cstheme="minorBidi"/>
            <w:smallCaps w:val="0"/>
            <w:noProof/>
            <w:sz w:val="22"/>
            <w:szCs w:val="22"/>
            <w:lang w:val="cs-CZ" w:eastAsia="cs-CZ" w:bidi="ar-SA"/>
          </w:rPr>
          <w:tab/>
        </w:r>
        <w:r w:rsidR="00343780" w:rsidRPr="007F0534">
          <w:rPr>
            <w:rStyle w:val="Hypertextovodkaz"/>
            <w:noProof/>
            <w:lang w:val="cs-CZ"/>
          </w:rPr>
          <w:t>ČLENĚNÍ STAVBY NA OBJEKTY A TECHNICKÁ A TECHNOLOGICKÁ ZAŘÍZENÍ</w:t>
        </w:r>
        <w:r w:rsidR="00343780">
          <w:rPr>
            <w:noProof/>
            <w:webHidden/>
          </w:rPr>
          <w:tab/>
        </w:r>
        <w:r>
          <w:rPr>
            <w:noProof/>
            <w:webHidden/>
          </w:rPr>
          <w:fldChar w:fldCharType="begin"/>
        </w:r>
        <w:r w:rsidR="00343780">
          <w:rPr>
            <w:noProof/>
            <w:webHidden/>
          </w:rPr>
          <w:instrText xml:space="preserve"> PAGEREF _Toc168391719 \h </w:instrText>
        </w:r>
        <w:r>
          <w:rPr>
            <w:noProof/>
            <w:webHidden/>
          </w:rPr>
        </w:r>
        <w:r>
          <w:rPr>
            <w:noProof/>
            <w:webHidden/>
          </w:rPr>
          <w:fldChar w:fldCharType="separate"/>
        </w:r>
        <w:r w:rsidR="00FB22F5">
          <w:rPr>
            <w:noProof/>
            <w:webHidden/>
          </w:rPr>
          <w:t>7</w:t>
        </w:r>
        <w:r>
          <w:rPr>
            <w:noProof/>
            <w:webHidden/>
          </w:rPr>
          <w:fldChar w:fldCharType="end"/>
        </w:r>
      </w:hyperlink>
    </w:p>
    <w:p w:rsidR="00343780" w:rsidRDefault="00170445">
      <w:pPr>
        <w:pStyle w:val="Obsah2"/>
        <w:rPr>
          <w:rFonts w:eastAsiaTheme="minorEastAsia" w:cstheme="minorBidi"/>
          <w:smallCaps w:val="0"/>
          <w:noProof/>
          <w:sz w:val="22"/>
          <w:szCs w:val="22"/>
          <w:lang w:val="cs-CZ" w:eastAsia="cs-CZ" w:bidi="ar-SA"/>
        </w:rPr>
      </w:pPr>
      <w:hyperlink w:anchor="_Toc168391720" w:history="1">
        <w:r w:rsidR="00343780" w:rsidRPr="007F0534">
          <w:rPr>
            <w:rStyle w:val="Hypertextovodkaz"/>
            <w:noProof/>
            <w:lang w:val="cs-CZ"/>
          </w:rPr>
          <w:t>A.3.</w:t>
        </w:r>
        <w:r w:rsidR="00343780">
          <w:rPr>
            <w:rFonts w:eastAsiaTheme="minorEastAsia" w:cstheme="minorBidi"/>
            <w:smallCaps w:val="0"/>
            <w:noProof/>
            <w:sz w:val="22"/>
            <w:szCs w:val="22"/>
            <w:lang w:val="cs-CZ" w:eastAsia="cs-CZ" w:bidi="ar-SA"/>
          </w:rPr>
          <w:tab/>
        </w:r>
        <w:r w:rsidR="00343780" w:rsidRPr="007F0534">
          <w:rPr>
            <w:rStyle w:val="Hypertextovodkaz"/>
            <w:noProof/>
            <w:lang w:val="cs-CZ"/>
          </w:rPr>
          <w:t>Seznam vstupních podkladů</w:t>
        </w:r>
        <w:r w:rsidR="00343780">
          <w:rPr>
            <w:noProof/>
            <w:webHidden/>
          </w:rPr>
          <w:tab/>
        </w:r>
        <w:r>
          <w:rPr>
            <w:noProof/>
            <w:webHidden/>
          </w:rPr>
          <w:fldChar w:fldCharType="begin"/>
        </w:r>
        <w:r w:rsidR="00343780">
          <w:rPr>
            <w:noProof/>
            <w:webHidden/>
          </w:rPr>
          <w:instrText xml:space="preserve"> PAGEREF _Toc168391720 \h </w:instrText>
        </w:r>
        <w:r>
          <w:rPr>
            <w:noProof/>
            <w:webHidden/>
          </w:rPr>
        </w:r>
        <w:r>
          <w:rPr>
            <w:noProof/>
            <w:webHidden/>
          </w:rPr>
          <w:fldChar w:fldCharType="separate"/>
        </w:r>
        <w:r w:rsidR="00FB22F5">
          <w:rPr>
            <w:noProof/>
            <w:webHidden/>
          </w:rPr>
          <w:t>7</w:t>
        </w:r>
        <w:r>
          <w:rPr>
            <w:noProof/>
            <w:webHidden/>
          </w:rPr>
          <w:fldChar w:fldCharType="end"/>
        </w:r>
      </w:hyperlink>
    </w:p>
    <w:p w:rsidR="00343780" w:rsidRDefault="00170445">
      <w:pPr>
        <w:pStyle w:val="Obsah1"/>
        <w:rPr>
          <w:rFonts w:eastAsiaTheme="minorEastAsia" w:cstheme="minorBidi"/>
          <w:b w:val="0"/>
          <w:bCs w:val="0"/>
          <w:caps w:val="0"/>
          <w:noProof/>
          <w:sz w:val="22"/>
          <w:szCs w:val="22"/>
          <w:lang w:val="cs-CZ" w:eastAsia="cs-CZ" w:bidi="ar-SA"/>
        </w:rPr>
      </w:pPr>
      <w:hyperlink w:anchor="_Toc168391721" w:history="1">
        <w:r w:rsidR="00343780" w:rsidRPr="007F0534">
          <w:rPr>
            <w:rStyle w:val="Hypertextovodkaz"/>
            <w:noProof/>
            <w:lang w:val="cs-CZ"/>
          </w:rPr>
          <w:t>B.</w:t>
        </w:r>
        <w:r w:rsidR="00343780">
          <w:rPr>
            <w:rFonts w:eastAsiaTheme="minorEastAsia" w:cstheme="minorBidi"/>
            <w:b w:val="0"/>
            <w:bCs w:val="0"/>
            <w:caps w:val="0"/>
            <w:noProof/>
            <w:sz w:val="22"/>
            <w:szCs w:val="22"/>
            <w:lang w:val="cs-CZ" w:eastAsia="cs-CZ" w:bidi="ar-SA"/>
          </w:rPr>
          <w:tab/>
        </w:r>
        <w:r w:rsidR="00343780" w:rsidRPr="007F0534">
          <w:rPr>
            <w:rStyle w:val="Hypertextovodkaz"/>
            <w:noProof/>
            <w:lang w:val="cs-CZ"/>
          </w:rPr>
          <w:t>Souhrnná technická zpráva</w:t>
        </w:r>
        <w:r w:rsidR="00343780">
          <w:rPr>
            <w:noProof/>
            <w:webHidden/>
          </w:rPr>
          <w:tab/>
        </w:r>
        <w:r>
          <w:rPr>
            <w:noProof/>
            <w:webHidden/>
          </w:rPr>
          <w:fldChar w:fldCharType="begin"/>
        </w:r>
        <w:r w:rsidR="00343780">
          <w:rPr>
            <w:noProof/>
            <w:webHidden/>
          </w:rPr>
          <w:instrText xml:space="preserve"> PAGEREF _Toc168391721 \h </w:instrText>
        </w:r>
        <w:r>
          <w:rPr>
            <w:noProof/>
            <w:webHidden/>
          </w:rPr>
        </w:r>
        <w:r>
          <w:rPr>
            <w:noProof/>
            <w:webHidden/>
          </w:rPr>
          <w:fldChar w:fldCharType="separate"/>
        </w:r>
        <w:r w:rsidR="00FB22F5">
          <w:rPr>
            <w:noProof/>
            <w:webHidden/>
          </w:rPr>
          <w:t>8</w:t>
        </w:r>
        <w:r>
          <w:rPr>
            <w:noProof/>
            <w:webHidden/>
          </w:rPr>
          <w:fldChar w:fldCharType="end"/>
        </w:r>
      </w:hyperlink>
    </w:p>
    <w:p w:rsidR="00343780" w:rsidRDefault="00170445">
      <w:pPr>
        <w:pStyle w:val="Obsah2"/>
        <w:rPr>
          <w:rFonts w:eastAsiaTheme="minorEastAsia" w:cstheme="minorBidi"/>
          <w:smallCaps w:val="0"/>
          <w:noProof/>
          <w:sz w:val="22"/>
          <w:szCs w:val="22"/>
          <w:lang w:val="cs-CZ" w:eastAsia="cs-CZ" w:bidi="ar-SA"/>
        </w:rPr>
      </w:pPr>
      <w:hyperlink w:anchor="_Toc168391722" w:history="1">
        <w:r w:rsidR="00343780" w:rsidRPr="007F0534">
          <w:rPr>
            <w:rStyle w:val="Hypertextovodkaz"/>
            <w:noProof/>
            <w:lang w:val="cs-CZ"/>
          </w:rPr>
          <w:t>B.1.</w:t>
        </w:r>
        <w:r w:rsidR="00343780">
          <w:rPr>
            <w:rFonts w:eastAsiaTheme="minorEastAsia" w:cstheme="minorBidi"/>
            <w:smallCaps w:val="0"/>
            <w:noProof/>
            <w:sz w:val="22"/>
            <w:szCs w:val="22"/>
            <w:lang w:val="cs-CZ" w:eastAsia="cs-CZ" w:bidi="ar-SA"/>
          </w:rPr>
          <w:tab/>
        </w:r>
        <w:r w:rsidR="00343780" w:rsidRPr="007F0534">
          <w:rPr>
            <w:rStyle w:val="Hypertextovodkaz"/>
            <w:noProof/>
            <w:lang w:val="cs-CZ"/>
          </w:rPr>
          <w:t>Popis území stavby</w:t>
        </w:r>
        <w:r w:rsidR="00343780">
          <w:rPr>
            <w:noProof/>
            <w:webHidden/>
          </w:rPr>
          <w:tab/>
        </w:r>
        <w:r>
          <w:rPr>
            <w:noProof/>
            <w:webHidden/>
          </w:rPr>
          <w:fldChar w:fldCharType="begin"/>
        </w:r>
        <w:r w:rsidR="00343780">
          <w:rPr>
            <w:noProof/>
            <w:webHidden/>
          </w:rPr>
          <w:instrText xml:space="preserve"> PAGEREF _Toc168391722 \h </w:instrText>
        </w:r>
        <w:r>
          <w:rPr>
            <w:noProof/>
            <w:webHidden/>
          </w:rPr>
        </w:r>
        <w:r>
          <w:rPr>
            <w:noProof/>
            <w:webHidden/>
          </w:rPr>
          <w:fldChar w:fldCharType="separate"/>
        </w:r>
        <w:r w:rsidR="00FB22F5">
          <w:rPr>
            <w:noProof/>
            <w:webHidden/>
          </w:rPr>
          <w:t>8</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23" w:history="1">
        <w:r w:rsidR="00343780" w:rsidRPr="007F0534">
          <w:rPr>
            <w:rStyle w:val="Hypertextovodkaz"/>
            <w:noProof/>
            <w:lang w:val="cs-CZ"/>
          </w:rPr>
          <w:t>B.1.1.</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cHARAKTERISTIKA ÚZEMÍ, STAVEBNÍHO POZEMKU A PRŮBĚHU LINIOVÉ TRASY, ZASTAVĚNÉ ÚZEMÍ A NEZASTAVĚNÉ ÚZEMÍ, SOULAD NAVRHOVANÉ STAVBY S CHARAKTEREM ÚZEMÍ, DOSAVADNÍ VYUŽITÍÉ A ZASTAVĚNOST ÚZEMÍ</w:t>
        </w:r>
        <w:r w:rsidR="00343780">
          <w:rPr>
            <w:noProof/>
            <w:webHidden/>
          </w:rPr>
          <w:tab/>
        </w:r>
        <w:r>
          <w:rPr>
            <w:noProof/>
            <w:webHidden/>
          </w:rPr>
          <w:fldChar w:fldCharType="begin"/>
        </w:r>
        <w:r w:rsidR="00343780">
          <w:rPr>
            <w:noProof/>
            <w:webHidden/>
          </w:rPr>
          <w:instrText xml:space="preserve"> PAGEREF _Toc168391723 \h </w:instrText>
        </w:r>
        <w:r>
          <w:rPr>
            <w:noProof/>
            <w:webHidden/>
          </w:rPr>
        </w:r>
        <w:r>
          <w:rPr>
            <w:noProof/>
            <w:webHidden/>
          </w:rPr>
          <w:fldChar w:fldCharType="separate"/>
        </w:r>
        <w:r w:rsidR="00FB22F5">
          <w:rPr>
            <w:noProof/>
            <w:webHidden/>
          </w:rPr>
          <w:t>8</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24" w:history="1">
        <w:r w:rsidR="00343780" w:rsidRPr="007F0534">
          <w:rPr>
            <w:rStyle w:val="Hypertextovodkaz"/>
            <w:noProof/>
            <w:lang w:val="cs-CZ"/>
          </w:rPr>
          <w:t>B.1.2.</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údaje o souladu s územně plánovací dokumentací, s cíli a úkoly územního plánování, včetně informace o vydané územně plánovací dokumentací)</w:t>
        </w:r>
        <w:r w:rsidR="00343780">
          <w:rPr>
            <w:noProof/>
            <w:webHidden/>
          </w:rPr>
          <w:tab/>
        </w:r>
        <w:r>
          <w:rPr>
            <w:noProof/>
            <w:webHidden/>
          </w:rPr>
          <w:fldChar w:fldCharType="begin"/>
        </w:r>
        <w:r w:rsidR="00343780">
          <w:rPr>
            <w:noProof/>
            <w:webHidden/>
          </w:rPr>
          <w:instrText xml:space="preserve"> PAGEREF _Toc168391724 \h </w:instrText>
        </w:r>
        <w:r>
          <w:rPr>
            <w:noProof/>
            <w:webHidden/>
          </w:rPr>
        </w:r>
        <w:r>
          <w:rPr>
            <w:noProof/>
            <w:webHidden/>
          </w:rPr>
          <w:fldChar w:fldCharType="separate"/>
        </w:r>
        <w:r w:rsidR="00FB22F5">
          <w:rPr>
            <w:noProof/>
            <w:webHidden/>
          </w:rPr>
          <w:t>10</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25" w:history="1">
        <w:r w:rsidR="00343780" w:rsidRPr="007F0534">
          <w:rPr>
            <w:rStyle w:val="Hypertextovodkaz"/>
            <w:noProof/>
            <w:lang w:val="cs-CZ"/>
          </w:rPr>
          <w:t>B.1.3.</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informace o vydaných rozhodnutích o povolení vyjímky z obechných požadavků na využití území,</w:t>
        </w:r>
        <w:r w:rsidR="00343780">
          <w:rPr>
            <w:noProof/>
            <w:webHidden/>
          </w:rPr>
          <w:tab/>
        </w:r>
        <w:r>
          <w:rPr>
            <w:noProof/>
            <w:webHidden/>
          </w:rPr>
          <w:fldChar w:fldCharType="begin"/>
        </w:r>
        <w:r w:rsidR="00343780">
          <w:rPr>
            <w:noProof/>
            <w:webHidden/>
          </w:rPr>
          <w:instrText xml:space="preserve"> PAGEREF _Toc168391725 \h </w:instrText>
        </w:r>
        <w:r>
          <w:rPr>
            <w:noProof/>
            <w:webHidden/>
          </w:rPr>
        </w:r>
        <w:r>
          <w:rPr>
            <w:noProof/>
            <w:webHidden/>
          </w:rPr>
          <w:fldChar w:fldCharType="separate"/>
        </w:r>
        <w:r w:rsidR="00FB22F5">
          <w:rPr>
            <w:noProof/>
            <w:webHidden/>
          </w:rPr>
          <w:t>10</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26" w:history="1">
        <w:r w:rsidR="00343780" w:rsidRPr="007F0534">
          <w:rPr>
            <w:rStyle w:val="Hypertextovodkaz"/>
            <w:noProof/>
            <w:lang w:val="cs-CZ"/>
          </w:rPr>
          <w:t>B.1.4.</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informace o tom, zda a v jakých částech dokumentace jsou zohledněny podmínky závazných stanovisek dotčených orgánů</w:t>
        </w:r>
        <w:r w:rsidR="00343780">
          <w:rPr>
            <w:noProof/>
            <w:webHidden/>
          </w:rPr>
          <w:tab/>
        </w:r>
        <w:r>
          <w:rPr>
            <w:noProof/>
            <w:webHidden/>
          </w:rPr>
          <w:fldChar w:fldCharType="begin"/>
        </w:r>
        <w:r w:rsidR="00343780">
          <w:rPr>
            <w:noProof/>
            <w:webHidden/>
          </w:rPr>
          <w:instrText xml:space="preserve"> PAGEREF _Toc168391726 \h </w:instrText>
        </w:r>
        <w:r>
          <w:rPr>
            <w:noProof/>
            <w:webHidden/>
          </w:rPr>
        </w:r>
        <w:r>
          <w:rPr>
            <w:noProof/>
            <w:webHidden/>
          </w:rPr>
          <w:fldChar w:fldCharType="separate"/>
        </w:r>
        <w:r w:rsidR="00FB22F5">
          <w:rPr>
            <w:noProof/>
            <w:webHidden/>
          </w:rPr>
          <w:t>10</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27" w:history="1">
        <w:r w:rsidR="00343780" w:rsidRPr="007F0534">
          <w:rPr>
            <w:rStyle w:val="Hypertextovodkaz"/>
            <w:noProof/>
            <w:lang w:val="cs-CZ"/>
          </w:rPr>
          <w:t>B.1.5.</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výčet a závěry provedených průzkumů a rozborů (geologický průzkum, hydrogeologický průzkum, stavebně historický průzkum apod.)</w:t>
        </w:r>
        <w:r w:rsidR="00343780">
          <w:rPr>
            <w:noProof/>
            <w:webHidden/>
          </w:rPr>
          <w:tab/>
        </w:r>
        <w:r>
          <w:rPr>
            <w:noProof/>
            <w:webHidden/>
          </w:rPr>
          <w:fldChar w:fldCharType="begin"/>
        </w:r>
        <w:r w:rsidR="00343780">
          <w:rPr>
            <w:noProof/>
            <w:webHidden/>
          </w:rPr>
          <w:instrText xml:space="preserve"> PAGEREF _Toc168391727 \h </w:instrText>
        </w:r>
        <w:r>
          <w:rPr>
            <w:noProof/>
            <w:webHidden/>
          </w:rPr>
        </w:r>
        <w:r>
          <w:rPr>
            <w:noProof/>
            <w:webHidden/>
          </w:rPr>
          <w:fldChar w:fldCharType="separate"/>
        </w:r>
        <w:r w:rsidR="00FB22F5">
          <w:rPr>
            <w:noProof/>
            <w:webHidden/>
          </w:rPr>
          <w:t>11</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28" w:history="1">
        <w:r w:rsidR="00343780" w:rsidRPr="007F0534">
          <w:rPr>
            <w:rStyle w:val="Hypertextovodkaz"/>
            <w:noProof/>
            <w:lang w:val="cs-CZ"/>
          </w:rPr>
          <w:t>B.1.6.</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OCHRANA ÚZEMÍ PODLE JINÝCH PRÁVNÍCH PŘEDPISŮ,</w:t>
        </w:r>
        <w:r w:rsidR="00343780">
          <w:rPr>
            <w:noProof/>
            <w:webHidden/>
          </w:rPr>
          <w:tab/>
        </w:r>
        <w:r>
          <w:rPr>
            <w:noProof/>
            <w:webHidden/>
          </w:rPr>
          <w:fldChar w:fldCharType="begin"/>
        </w:r>
        <w:r w:rsidR="00343780">
          <w:rPr>
            <w:noProof/>
            <w:webHidden/>
          </w:rPr>
          <w:instrText xml:space="preserve"> PAGEREF _Toc168391728 \h </w:instrText>
        </w:r>
        <w:r>
          <w:rPr>
            <w:noProof/>
            <w:webHidden/>
          </w:rPr>
        </w:r>
        <w:r>
          <w:rPr>
            <w:noProof/>
            <w:webHidden/>
          </w:rPr>
          <w:fldChar w:fldCharType="separate"/>
        </w:r>
        <w:r w:rsidR="00FB22F5">
          <w:rPr>
            <w:noProof/>
            <w:webHidden/>
          </w:rPr>
          <w:t>11</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29" w:history="1">
        <w:r w:rsidR="00343780" w:rsidRPr="007F0534">
          <w:rPr>
            <w:rStyle w:val="Hypertextovodkaz"/>
            <w:noProof/>
            <w:lang w:val="cs-CZ"/>
          </w:rPr>
          <w:t>B.1.7.</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poloha vzhledem k záplavovému území, poddolovanému území apod.</w:t>
        </w:r>
        <w:r w:rsidR="00343780">
          <w:rPr>
            <w:noProof/>
            <w:webHidden/>
          </w:rPr>
          <w:tab/>
        </w:r>
        <w:r>
          <w:rPr>
            <w:noProof/>
            <w:webHidden/>
          </w:rPr>
          <w:fldChar w:fldCharType="begin"/>
        </w:r>
        <w:r w:rsidR="00343780">
          <w:rPr>
            <w:noProof/>
            <w:webHidden/>
          </w:rPr>
          <w:instrText xml:space="preserve"> PAGEREF _Toc168391729 \h </w:instrText>
        </w:r>
        <w:r>
          <w:rPr>
            <w:noProof/>
            <w:webHidden/>
          </w:rPr>
        </w:r>
        <w:r>
          <w:rPr>
            <w:noProof/>
            <w:webHidden/>
          </w:rPr>
          <w:fldChar w:fldCharType="separate"/>
        </w:r>
        <w:r w:rsidR="00FB22F5">
          <w:rPr>
            <w:noProof/>
            <w:webHidden/>
          </w:rPr>
          <w:t>11</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30" w:history="1">
        <w:r w:rsidR="00343780" w:rsidRPr="007F0534">
          <w:rPr>
            <w:rStyle w:val="Hypertextovodkaz"/>
            <w:noProof/>
            <w:lang w:val="cs-CZ"/>
          </w:rPr>
          <w:t>B.1.8.</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vliv stavby na okolní stavby a pozemky, ochraNA OKOLÍ, VLIV STAVBY NA ODTOKOVÉ POMĚRY V ÚZEMÍ</w:t>
        </w:r>
        <w:r w:rsidR="00343780">
          <w:rPr>
            <w:noProof/>
            <w:webHidden/>
          </w:rPr>
          <w:tab/>
        </w:r>
        <w:r>
          <w:rPr>
            <w:noProof/>
            <w:webHidden/>
          </w:rPr>
          <w:fldChar w:fldCharType="begin"/>
        </w:r>
        <w:r w:rsidR="00343780">
          <w:rPr>
            <w:noProof/>
            <w:webHidden/>
          </w:rPr>
          <w:instrText xml:space="preserve"> PAGEREF _Toc168391730 \h </w:instrText>
        </w:r>
        <w:r>
          <w:rPr>
            <w:noProof/>
            <w:webHidden/>
          </w:rPr>
        </w:r>
        <w:r>
          <w:rPr>
            <w:noProof/>
            <w:webHidden/>
          </w:rPr>
          <w:fldChar w:fldCharType="separate"/>
        </w:r>
        <w:r w:rsidR="00FB22F5">
          <w:rPr>
            <w:noProof/>
            <w:webHidden/>
          </w:rPr>
          <w:t>11</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31" w:history="1">
        <w:r w:rsidR="00343780" w:rsidRPr="007F0534">
          <w:rPr>
            <w:rStyle w:val="Hypertextovodkaz"/>
            <w:noProof/>
            <w:lang w:val="cs-CZ"/>
          </w:rPr>
          <w:t>B.1.9.</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POŽADAVKY NA MAXIMÁLNÍ DOČASNÉ A TRVALÉ ZÁBORY ZEMĚDĚLSKÉHO PŮDNÍHO FONDU NEBO POZEMKŮ URČENÝCH K PLNĚNÍ FUNKCE LESA</w:t>
        </w:r>
        <w:r w:rsidR="00343780">
          <w:rPr>
            <w:noProof/>
            <w:webHidden/>
          </w:rPr>
          <w:tab/>
        </w:r>
        <w:r>
          <w:rPr>
            <w:noProof/>
            <w:webHidden/>
          </w:rPr>
          <w:fldChar w:fldCharType="begin"/>
        </w:r>
        <w:r w:rsidR="00343780">
          <w:rPr>
            <w:noProof/>
            <w:webHidden/>
          </w:rPr>
          <w:instrText xml:space="preserve"> PAGEREF _Toc168391731 \h </w:instrText>
        </w:r>
        <w:r>
          <w:rPr>
            <w:noProof/>
            <w:webHidden/>
          </w:rPr>
        </w:r>
        <w:r>
          <w:rPr>
            <w:noProof/>
            <w:webHidden/>
          </w:rPr>
          <w:fldChar w:fldCharType="separate"/>
        </w:r>
        <w:r w:rsidR="00FB22F5">
          <w:rPr>
            <w:noProof/>
            <w:webHidden/>
          </w:rPr>
          <w:t>12</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32" w:history="1">
        <w:r w:rsidR="00343780" w:rsidRPr="007F0534">
          <w:rPr>
            <w:rStyle w:val="Hypertextovodkaz"/>
            <w:noProof/>
            <w:lang w:val="cs-CZ"/>
          </w:rPr>
          <w:t>B.1.10.</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územně technické podmínky - zejména možnostnapojenínastávajícídopravní a technickou infrastrukturu, možnost bezbariérového přístupu k navrhované stavbě</w:t>
        </w:r>
        <w:r w:rsidR="00343780">
          <w:rPr>
            <w:noProof/>
            <w:webHidden/>
          </w:rPr>
          <w:tab/>
        </w:r>
        <w:r>
          <w:rPr>
            <w:noProof/>
            <w:webHidden/>
          </w:rPr>
          <w:fldChar w:fldCharType="begin"/>
        </w:r>
        <w:r w:rsidR="00343780">
          <w:rPr>
            <w:noProof/>
            <w:webHidden/>
          </w:rPr>
          <w:instrText xml:space="preserve"> PAGEREF _Toc168391732 \h </w:instrText>
        </w:r>
        <w:r>
          <w:rPr>
            <w:noProof/>
            <w:webHidden/>
          </w:rPr>
        </w:r>
        <w:r>
          <w:rPr>
            <w:noProof/>
            <w:webHidden/>
          </w:rPr>
          <w:fldChar w:fldCharType="separate"/>
        </w:r>
        <w:r w:rsidR="00FB22F5">
          <w:rPr>
            <w:noProof/>
            <w:webHidden/>
          </w:rPr>
          <w:t>12</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33" w:history="1">
        <w:r w:rsidR="00343780" w:rsidRPr="007F0534">
          <w:rPr>
            <w:rStyle w:val="Hypertextovodkaz"/>
            <w:noProof/>
            <w:lang w:val="cs-CZ"/>
          </w:rPr>
          <w:t>B.1.11.</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věcné a časové vazby stavby, podmiňující, vyvolané, související investice</w:t>
        </w:r>
        <w:r w:rsidR="00343780">
          <w:rPr>
            <w:noProof/>
            <w:webHidden/>
          </w:rPr>
          <w:tab/>
        </w:r>
        <w:r>
          <w:rPr>
            <w:noProof/>
            <w:webHidden/>
          </w:rPr>
          <w:fldChar w:fldCharType="begin"/>
        </w:r>
        <w:r w:rsidR="00343780">
          <w:rPr>
            <w:noProof/>
            <w:webHidden/>
          </w:rPr>
          <w:instrText xml:space="preserve"> PAGEREF _Toc168391733 \h </w:instrText>
        </w:r>
        <w:r>
          <w:rPr>
            <w:noProof/>
            <w:webHidden/>
          </w:rPr>
        </w:r>
        <w:r>
          <w:rPr>
            <w:noProof/>
            <w:webHidden/>
          </w:rPr>
          <w:fldChar w:fldCharType="separate"/>
        </w:r>
        <w:r w:rsidR="00FB22F5">
          <w:rPr>
            <w:noProof/>
            <w:webHidden/>
          </w:rPr>
          <w:t>13</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34" w:history="1">
        <w:r w:rsidR="00343780" w:rsidRPr="007F0534">
          <w:rPr>
            <w:rStyle w:val="Hypertextovodkaz"/>
            <w:noProof/>
            <w:lang w:val="cs-CZ"/>
          </w:rPr>
          <w:t>B.1.12.</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seznam pozemků a staveb podle katastru nemovitostí, na kterých se stavba umisťuje a provádí</w:t>
        </w:r>
        <w:r w:rsidR="00343780">
          <w:rPr>
            <w:noProof/>
            <w:webHidden/>
          </w:rPr>
          <w:tab/>
        </w:r>
        <w:r>
          <w:rPr>
            <w:noProof/>
            <w:webHidden/>
          </w:rPr>
          <w:fldChar w:fldCharType="begin"/>
        </w:r>
        <w:r w:rsidR="00343780">
          <w:rPr>
            <w:noProof/>
            <w:webHidden/>
          </w:rPr>
          <w:instrText xml:space="preserve"> PAGEREF _Toc168391734 \h </w:instrText>
        </w:r>
        <w:r>
          <w:rPr>
            <w:noProof/>
            <w:webHidden/>
          </w:rPr>
        </w:r>
        <w:r>
          <w:rPr>
            <w:noProof/>
            <w:webHidden/>
          </w:rPr>
          <w:fldChar w:fldCharType="separate"/>
        </w:r>
        <w:r w:rsidR="00FB22F5">
          <w:rPr>
            <w:noProof/>
            <w:webHidden/>
          </w:rPr>
          <w:t>13</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35" w:history="1">
        <w:r w:rsidR="00343780" w:rsidRPr="007F0534">
          <w:rPr>
            <w:rStyle w:val="Hypertextovodkaz"/>
            <w:noProof/>
            <w:lang w:val="cs-CZ"/>
          </w:rPr>
          <w:t>B.1.13.</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seznam pozemků a staveb podle katastru nemovitostí, na kterých vznikne ochranné a bezpečnostní pásmo</w:t>
        </w:r>
        <w:r w:rsidR="00343780">
          <w:rPr>
            <w:noProof/>
            <w:webHidden/>
          </w:rPr>
          <w:tab/>
        </w:r>
        <w:r>
          <w:rPr>
            <w:noProof/>
            <w:webHidden/>
          </w:rPr>
          <w:fldChar w:fldCharType="begin"/>
        </w:r>
        <w:r w:rsidR="00343780">
          <w:rPr>
            <w:noProof/>
            <w:webHidden/>
          </w:rPr>
          <w:instrText xml:space="preserve"> PAGEREF _Toc168391735 \h </w:instrText>
        </w:r>
        <w:r>
          <w:rPr>
            <w:noProof/>
            <w:webHidden/>
          </w:rPr>
        </w:r>
        <w:r>
          <w:rPr>
            <w:noProof/>
            <w:webHidden/>
          </w:rPr>
          <w:fldChar w:fldCharType="separate"/>
        </w:r>
        <w:r w:rsidR="00FB22F5">
          <w:rPr>
            <w:noProof/>
            <w:webHidden/>
          </w:rPr>
          <w:t>13</w:t>
        </w:r>
        <w:r>
          <w:rPr>
            <w:noProof/>
            <w:webHidden/>
          </w:rPr>
          <w:fldChar w:fldCharType="end"/>
        </w:r>
      </w:hyperlink>
    </w:p>
    <w:p w:rsidR="00343780" w:rsidRDefault="00170445">
      <w:pPr>
        <w:pStyle w:val="Obsah2"/>
        <w:rPr>
          <w:rFonts w:eastAsiaTheme="minorEastAsia" w:cstheme="minorBidi"/>
          <w:smallCaps w:val="0"/>
          <w:noProof/>
          <w:sz w:val="22"/>
          <w:szCs w:val="22"/>
          <w:lang w:val="cs-CZ" w:eastAsia="cs-CZ" w:bidi="ar-SA"/>
        </w:rPr>
      </w:pPr>
      <w:hyperlink w:anchor="_Toc168391736" w:history="1">
        <w:r w:rsidR="00343780" w:rsidRPr="007F0534">
          <w:rPr>
            <w:rStyle w:val="Hypertextovodkaz"/>
            <w:noProof/>
            <w:lang w:val="cs-CZ"/>
          </w:rPr>
          <w:t>B.2.</w:t>
        </w:r>
        <w:r w:rsidR="00343780">
          <w:rPr>
            <w:rFonts w:eastAsiaTheme="minorEastAsia" w:cstheme="minorBidi"/>
            <w:smallCaps w:val="0"/>
            <w:noProof/>
            <w:sz w:val="22"/>
            <w:szCs w:val="22"/>
            <w:lang w:val="cs-CZ" w:eastAsia="cs-CZ" w:bidi="ar-SA"/>
          </w:rPr>
          <w:tab/>
        </w:r>
        <w:r w:rsidR="00343780" w:rsidRPr="007F0534">
          <w:rPr>
            <w:rStyle w:val="Hypertextovodkaz"/>
            <w:noProof/>
            <w:lang w:val="cs-CZ"/>
          </w:rPr>
          <w:t>Celkový popis stavby</w:t>
        </w:r>
        <w:r w:rsidR="00343780">
          <w:rPr>
            <w:noProof/>
            <w:webHidden/>
          </w:rPr>
          <w:tab/>
        </w:r>
        <w:r>
          <w:rPr>
            <w:noProof/>
            <w:webHidden/>
          </w:rPr>
          <w:fldChar w:fldCharType="begin"/>
        </w:r>
        <w:r w:rsidR="00343780">
          <w:rPr>
            <w:noProof/>
            <w:webHidden/>
          </w:rPr>
          <w:instrText xml:space="preserve"> PAGEREF _Toc168391736 \h </w:instrText>
        </w:r>
        <w:r>
          <w:rPr>
            <w:noProof/>
            <w:webHidden/>
          </w:rPr>
        </w:r>
        <w:r>
          <w:rPr>
            <w:noProof/>
            <w:webHidden/>
          </w:rPr>
          <w:fldChar w:fldCharType="separate"/>
        </w:r>
        <w:r w:rsidR="00FB22F5">
          <w:rPr>
            <w:noProof/>
            <w:webHidden/>
          </w:rPr>
          <w:t>13</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37" w:history="1">
        <w:r w:rsidR="00343780" w:rsidRPr="007F0534">
          <w:rPr>
            <w:rStyle w:val="Hypertextovodkaz"/>
            <w:noProof/>
          </w:rPr>
          <w:t>B.2.1.</w:t>
        </w:r>
        <w:r w:rsidR="00343780">
          <w:rPr>
            <w:rFonts w:eastAsiaTheme="minorEastAsia" w:cstheme="minorBidi"/>
            <w:i w:val="0"/>
            <w:iCs w:val="0"/>
            <w:noProof/>
            <w:sz w:val="22"/>
            <w:szCs w:val="22"/>
            <w:lang w:val="cs-CZ" w:eastAsia="cs-CZ" w:bidi="ar-SA"/>
          </w:rPr>
          <w:tab/>
        </w:r>
        <w:r w:rsidR="00343780" w:rsidRPr="007F0534">
          <w:rPr>
            <w:rStyle w:val="Hypertextovodkaz"/>
            <w:noProof/>
          </w:rPr>
          <w:t>základní charakteristika stavby a jejího užívání</w:t>
        </w:r>
        <w:r w:rsidR="00343780">
          <w:rPr>
            <w:noProof/>
            <w:webHidden/>
          </w:rPr>
          <w:tab/>
        </w:r>
        <w:r>
          <w:rPr>
            <w:noProof/>
            <w:webHidden/>
          </w:rPr>
          <w:fldChar w:fldCharType="begin"/>
        </w:r>
        <w:r w:rsidR="00343780">
          <w:rPr>
            <w:noProof/>
            <w:webHidden/>
          </w:rPr>
          <w:instrText xml:space="preserve"> PAGEREF _Toc168391737 \h </w:instrText>
        </w:r>
        <w:r>
          <w:rPr>
            <w:noProof/>
            <w:webHidden/>
          </w:rPr>
        </w:r>
        <w:r>
          <w:rPr>
            <w:noProof/>
            <w:webHidden/>
          </w:rPr>
          <w:fldChar w:fldCharType="separate"/>
        </w:r>
        <w:r w:rsidR="00FB22F5">
          <w:rPr>
            <w:noProof/>
            <w:webHidden/>
          </w:rPr>
          <w:t>13</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38" w:history="1">
        <w:r w:rsidR="00343780" w:rsidRPr="007F0534">
          <w:rPr>
            <w:rStyle w:val="Hypertextovodkaz"/>
            <w:rFonts w:cs="Times New Roman"/>
            <w:noProof/>
            <w:lang w:val="cs-CZ"/>
          </w:rPr>
          <w:t>A)</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nová stavba nebo změna dokončené stavby, u změny stavby údaje o jejich současném stavu, závěry stavebně technického, případně stavebně historického průzkumu a výsledky statického posouzení nosných konstrukcí</w:t>
        </w:r>
        <w:r w:rsidR="00343780">
          <w:rPr>
            <w:noProof/>
            <w:webHidden/>
          </w:rPr>
          <w:tab/>
        </w:r>
        <w:r>
          <w:rPr>
            <w:noProof/>
            <w:webHidden/>
          </w:rPr>
          <w:fldChar w:fldCharType="begin"/>
        </w:r>
        <w:r w:rsidR="00343780">
          <w:rPr>
            <w:noProof/>
            <w:webHidden/>
          </w:rPr>
          <w:instrText xml:space="preserve"> PAGEREF _Toc168391738 \h </w:instrText>
        </w:r>
        <w:r>
          <w:rPr>
            <w:noProof/>
            <w:webHidden/>
          </w:rPr>
        </w:r>
        <w:r>
          <w:rPr>
            <w:noProof/>
            <w:webHidden/>
          </w:rPr>
          <w:fldChar w:fldCharType="separate"/>
        </w:r>
        <w:r w:rsidR="00FB22F5">
          <w:rPr>
            <w:noProof/>
            <w:webHidden/>
          </w:rPr>
          <w:t>13</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39" w:history="1">
        <w:r w:rsidR="00343780" w:rsidRPr="007F0534">
          <w:rPr>
            <w:rStyle w:val="Hypertextovodkaz"/>
            <w:rFonts w:cs="Times New Roman"/>
            <w:noProof/>
            <w:lang w:val="cs-CZ"/>
          </w:rPr>
          <w:t>B)</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účel užívání stavby</w:t>
        </w:r>
        <w:r w:rsidR="00343780">
          <w:rPr>
            <w:noProof/>
            <w:webHidden/>
          </w:rPr>
          <w:tab/>
        </w:r>
        <w:r>
          <w:rPr>
            <w:noProof/>
            <w:webHidden/>
          </w:rPr>
          <w:fldChar w:fldCharType="begin"/>
        </w:r>
        <w:r w:rsidR="00343780">
          <w:rPr>
            <w:noProof/>
            <w:webHidden/>
          </w:rPr>
          <w:instrText xml:space="preserve"> PAGEREF _Toc168391739 \h </w:instrText>
        </w:r>
        <w:r>
          <w:rPr>
            <w:noProof/>
            <w:webHidden/>
          </w:rPr>
        </w:r>
        <w:r>
          <w:rPr>
            <w:noProof/>
            <w:webHidden/>
          </w:rPr>
          <w:fldChar w:fldCharType="separate"/>
        </w:r>
        <w:r w:rsidR="00FB22F5">
          <w:rPr>
            <w:noProof/>
            <w:webHidden/>
          </w:rPr>
          <w:t>13</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40" w:history="1">
        <w:r w:rsidR="00343780" w:rsidRPr="007F0534">
          <w:rPr>
            <w:rStyle w:val="Hypertextovodkaz"/>
            <w:rFonts w:cs="Times New Roman"/>
            <w:noProof/>
            <w:lang w:val="cs-CZ"/>
          </w:rPr>
          <w:t>C)</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trvalá nebo dočasná stavba</w:t>
        </w:r>
        <w:r w:rsidR="00343780">
          <w:rPr>
            <w:noProof/>
            <w:webHidden/>
          </w:rPr>
          <w:tab/>
        </w:r>
        <w:r>
          <w:rPr>
            <w:noProof/>
            <w:webHidden/>
          </w:rPr>
          <w:fldChar w:fldCharType="begin"/>
        </w:r>
        <w:r w:rsidR="00343780">
          <w:rPr>
            <w:noProof/>
            <w:webHidden/>
          </w:rPr>
          <w:instrText xml:space="preserve"> PAGEREF _Toc168391740 \h </w:instrText>
        </w:r>
        <w:r>
          <w:rPr>
            <w:noProof/>
            <w:webHidden/>
          </w:rPr>
        </w:r>
        <w:r>
          <w:rPr>
            <w:noProof/>
            <w:webHidden/>
          </w:rPr>
          <w:fldChar w:fldCharType="separate"/>
        </w:r>
        <w:r w:rsidR="00FB22F5">
          <w:rPr>
            <w:noProof/>
            <w:webHidden/>
          </w:rPr>
          <w:t>14</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41" w:history="1">
        <w:r w:rsidR="00343780" w:rsidRPr="007F0534">
          <w:rPr>
            <w:rStyle w:val="Hypertextovodkaz"/>
            <w:rFonts w:cs="Times New Roman"/>
            <w:noProof/>
            <w:lang w:val="cs-CZ"/>
          </w:rPr>
          <w:t>D)</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Informace o vydaných rozhodnutích o povolení vyjímky z technických požadavků na stavby a technických požadavků zabezpečujících bezbariérové užívání stavby,</w:t>
        </w:r>
        <w:r w:rsidR="00343780">
          <w:rPr>
            <w:noProof/>
            <w:webHidden/>
          </w:rPr>
          <w:tab/>
        </w:r>
        <w:r>
          <w:rPr>
            <w:noProof/>
            <w:webHidden/>
          </w:rPr>
          <w:fldChar w:fldCharType="begin"/>
        </w:r>
        <w:r w:rsidR="00343780">
          <w:rPr>
            <w:noProof/>
            <w:webHidden/>
          </w:rPr>
          <w:instrText xml:space="preserve"> PAGEREF _Toc168391741 \h </w:instrText>
        </w:r>
        <w:r>
          <w:rPr>
            <w:noProof/>
            <w:webHidden/>
          </w:rPr>
        </w:r>
        <w:r>
          <w:rPr>
            <w:noProof/>
            <w:webHidden/>
          </w:rPr>
          <w:fldChar w:fldCharType="separate"/>
        </w:r>
        <w:r w:rsidR="00FB22F5">
          <w:rPr>
            <w:noProof/>
            <w:webHidden/>
          </w:rPr>
          <w:t>14</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42" w:history="1">
        <w:r w:rsidR="00343780" w:rsidRPr="007F0534">
          <w:rPr>
            <w:rStyle w:val="Hypertextovodkaz"/>
            <w:rFonts w:cs="Times New Roman"/>
            <w:noProof/>
            <w:lang w:val="cs-CZ"/>
          </w:rPr>
          <w:t>E)</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informace o tom, zda a v jakých částech dokumentace jsou zohledněny podmínky závazných stanovisek dotčených orgánů</w:t>
        </w:r>
        <w:r w:rsidR="00343780">
          <w:rPr>
            <w:noProof/>
            <w:webHidden/>
          </w:rPr>
          <w:tab/>
        </w:r>
        <w:r>
          <w:rPr>
            <w:noProof/>
            <w:webHidden/>
          </w:rPr>
          <w:fldChar w:fldCharType="begin"/>
        </w:r>
        <w:r w:rsidR="00343780">
          <w:rPr>
            <w:noProof/>
            <w:webHidden/>
          </w:rPr>
          <w:instrText xml:space="preserve"> PAGEREF _Toc168391742 \h </w:instrText>
        </w:r>
        <w:r>
          <w:rPr>
            <w:noProof/>
            <w:webHidden/>
          </w:rPr>
        </w:r>
        <w:r>
          <w:rPr>
            <w:noProof/>
            <w:webHidden/>
          </w:rPr>
          <w:fldChar w:fldCharType="separate"/>
        </w:r>
        <w:r w:rsidR="00FB22F5">
          <w:rPr>
            <w:noProof/>
            <w:webHidden/>
          </w:rPr>
          <w:t>14</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43" w:history="1">
        <w:r w:rsidR="00343780" w:rsidRPr="007F0534">
          <w:rPr>
            <w:rStyle w:val="Hypertextovodkaz"/>
            <w:rFonts w:cs="Times New Roman"/>
            <w:noProof/>
            <w:lang w:val="cs-CZ"/>
          </w:rPr>
          <w:t>F)</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ochrana stavby podle jiných právních předpisů</w:t>
        </w:r>
        <w:r w:rsidR="00343780">
          <w:rPr>
            <w:noProof/>
            <w:webHidden/>
          </w:rPr>
          <w:tab/>
        </w:r>
        <w:r>
          <w:rPr>
            <w:noProof/>
            <w:webHidden/>
          </w:rPr>
          <w:fldChar w:fldCharType="begin"/>
        </w:r>
        <w:r w:rsidR="00343780">
          <w:rPr>
            <w:noProof/>
            <w:webHidden/>
          </w:rPr>
          <w:instrText xml:space="preserve"> PAGEREF _Toc168391743 \h </w:instrText>
        </w:r>
        <w:r>
          <w:rPr>
            <w:noProof/>
            <w:webHidden/>
          </w:rPr>
        </w:r>
        <w:r>
          <w:rPr>
            <w:noProof/>
            <w:webHidden/>
          </w:rPr>
          <w:fldChar w:fldCharType="separate"/>
        </w:r>
        <w:r w:rsidR="00FB22F5">
          <w:rPr>
            <w:noProof/>
            <w:webHidden/>
          </w:rPr>
          <w:t>14</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44" w:history="1">
        <w:r w:rsidR="00343780" w:rsidRPr="007F0534">
          <w:rPr>
            <w:rStyle w:val="Hypertextovodkaz"/>
            <w:rFonts w:cs="Times New Roman"/>
            <w:noProof/>
            <w:lang w:val="cs-CZ"/>
          </w:rPr>
          <w:t>G)</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navrhované parametry stavby – množství dopravovaného média, délka liniové trasy, počet funkčních jednotek a velikosti apod.,</w:t>
        </w:r>
        <w:r w:rsidR="00343780">
          <w:rPr>
            <w:noProof/>
            <w:webHidden/>
          </w:rPr>
          <w:tab/>
        </w:r>
        <w:r>
          <w:rPr>
            <w:noProof/>
            <w:webHidden/>
          </w:rPr>
          <w:fldChar w:fldCharType="begin"/>
        </w:r>
        <w:r w:rsidR="00343780">
          <w:rPr>
            <w:noProof/>
            <w:webHidden/>
          </w:rPr>
          <w:instrText xml:space="preserve"> PAGEREF _Toc168391744 \h </w:instrText>
        </w:r>
        <w:r>
          <w:rPr>
            <w:noProof/>
            <w:webHidden/>
          </w:rPr>
        </w:r>
        <w:r>
          <w:rPr>
            <w:noProof/>
            <w:webHidden/>
          </w:rPr>
          <w:fldChar w:fldCharType="separate"/>
        </w:r>
        <w:r w:rsidR="00FB22F5">
          <w:rPr>
            <w:noProof/>
            <w:webHidden/>
          </w:rPr>
          <w:t>14</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45" w:history="1">
        <w:r w:rsidR="00343780" w:rsidRPr="007F0534">
          <w:rPr>
            <w:rStyle w:val="Hypertextovodkaz"/>
            <w:rFonts w:cs="Times New Roman"/>
            <w:noProof/>
            <w:lang w:val="cs-CZ"/>
          </w:rPr>
          <w:t>H)</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základní bilance stavby – potřeby a spotřeby médií a hmot, hospodaření s dešťovou vodou, celkové produkované množství a druhy odpadů a emisí, třída energetické náročnosti budov apod.,</w:t>
        </w:r>
        <w:r w:rsidR="00343780">
          <w:rPr>
            <w:noProof/>
            <w:webHidden/>
          </w:rPr>
          <w:tab/>
        </w:r>
        <w:r>
          <w:rPr>
            <w:noProof/>
            <w:webHidden/>
          </w:rPr>
          <w:fldChar w:fldCharType="begin"/>
        </w:r>
        <w:r w:rsidR="00343780">
          <w:rPr>
            <w:noProof/>
            <w:webHidden/>
          </w:rPr>
          <w:instrText xml:space="preserve"> PAGEREF _Toc168391745 \h </w:instrText>
        </w:r>
        <w:r>
          <w:rPr>
            <w:noProof/>
            <w:webHidden/>
          </w:rPr>
        </w:r>
        <w:r>
          <w:rPr>
            <w:noProof/>
            <w:webHidden/>
          </w:rPr>
          <w:fldChar w:fldCharType="separate"/>
        </w:r>
        <w:r w:rsidR="00FB22F5">
          <w:rPr>
            <w:noProof/>
            <w:webHidden/>
          </w:rPr>
          <w:t>15</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46" w:history="1">
        <w:r w:rsidR="00343780" w:rsidRPr="007F0534">
          <w:rPr>
            <w:rStyle w:val="Hypertextovodkaz"/>
            <w:rFonts w:cs="Times New Roman"/>
            <w:noProof/>
            <w:lang w:val="cs-CZ"/>
          </w:rPr>
          <w:t>I)</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základní předpoklady výstavby – časové údaje o realizaci stavby, členění na etapy</w:t>
        </w:r>
        <w:r w:rsidR="00343780">
          <w:rPr>
            <w:noProof/>
            <w:webHidden/>
          </w:rPr>
          <w:tab/>
        </w:r>
        <w:r>
          <w:rPr>
            <w:noProof/>
            <w:webHidden/>
          </w:rPr>
          <w:fldChar w:fldCharType="begin"/>
        </w:r>
        <w:r w:rsidR="00343780">
          <w:rPr>
            <w:noProof/>
            <w:webHidden/>
          </w:rPr>
          <w:instrText xml:space="preserve"> PAGEREF _Toc168391746 \h </w:instrText>
        </w:r>
        <w:r>
          <w:rPr>
            <w:noProof/>
            <w:webHidden/>
          </w:rPr>
        </w:r>
        <w:r>
          <w:rPr>
            <w:noProof/>
            <w:webHidden/>
          </w:rPr>
          <w:fldChar w:fldCharType="separate"/>
        </w:r>
        <w:r w:rsidR="00FB22F5">
          <w:rPr>
            <w:noProof/>
            <w:webHidden/>
          </w:rPr>
          <w:t>15</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47" w:history="1">
        <w:r w:rsidR="00343780" w:rsidRPr="007F0534">
          <w:rPr>
            <w:rStyle w:val="Hypertextovodkaz"/>
            <w:rFonts w:cs="Times New Roman"/>
            <w:noProof/>
            <w:lang w:val="cs-CZ"/>
          </w:rPr>
          <w:t>J)</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orientační náklady stavby</w:t>
        </w:r>
        <w:r w:rsidR="00343780">
          <w:rPr>
            <w:noProof/>
            <w:webHidden/>
          </w:rPr>
          <w:tab/>
        </w:r>
        <w:r>
          <w:rPr>
            <w:noProof/>
            <w:webHidden/>
          </w:rPr>
          <w:fldChar w:fldCharType="begin"/>
        </w:r>
        <w:r w:rsidR="00343780">
          <w:rPr>
            <w:noProof/>
            <w:webHidden/>
          </w:rPr>
          <w:instrText xml:space="preserve"> PAGEREF _Toc168391747 \h </w:instrText>
        </w:r>
        <w:r>
          <w:rPr>
            <w:noProof/>
            <w:webHidden/>
          </w:rPr>
        </w:r>
        <w:r>
          <w:rPr>
            <w:noProof/>
            <w:webHidden/>
          </w:rPr>
          <w:fldChar w:fldCharType="separate"/>
        </w:r>
        <w:r w:rsidR="00FB22F5">
          <w:rPr>
            <w:noProof/>
            <w:webHidden/>
          </w:rPr>
          <w:t>15</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48" w:history="1">
        <w:r w:rsidR="00343780" w:rsidRPr="007F0534">
          <w:rPr>
            <w:rStyle w:val="Hypertextovodkaz"/>
            <w:noProof/>
          </w:rPr>
          <w:t>B.2.2.</w:t>
        </w:r>
        <w:r w:rsidR="00343780">
          <w:rPr>
            <w:rFonts w:eastAsiaTheme="minorEastAsia" w:cstheme="minorBidi"/>
            <w:i w:val="0"/>
            <w:iCs w:val="0"/>
            <w:noProof/>
            <w:sz w:val="22"/>
            <w:szCs w:val="22"/>
            <w:lang w:val="cs-CZ" w:eastAsia="cs-CZ" w:bidi="ar-SA"/>
          </w:rPr>
          <w:tab/>
        </w:r>
        <w:r w:rsidR="00343780" w:rsidRPr="007F0534">
          <w:rPr>
            <w:rStyle w:val="Hypertextovodkaz"/>
            <w:noProof/>
          </w:rPr>
          <w:t xml:space="preserve">Celkové </w:t>
        </w:r>
        <w:r w:rsidR="00343780" w:rsidRPr="007F0534">
          <w:rPr>
            <w:rStyle w:val="Hypertextovodkaz"/>
            <w:noProof/>
            <w:lang w:val="cs-CZ"/>
          </w:rPr>
          <w:t>urbanistické a architektonické řešení</w:t>
        </w:r>
        <w:r w:rsidR="00343780">
          <w:rPr>
            <w:noProof/>
            <w:webHidden/>
          </w:rPr>
          <w:tab/>
        </w:r>
        <w:r>
          <w:rPr>
            <w:noProof/>
            <w:webHidden/>
          </w:rPr>
          <w:fldChar w:fldCharType="begin"/>
        </w:r>
        <w:r w:rsidR="00343780">
          <w:rPr>
            <w:noProof/>
            <w:webHidden/>
          </w:rPr>
          <w:instrText xml:space="preserve"> PAGEREF _Toc168391748 \h </w:instrText>
        </w:r>
        <w:r>
          <w:rPr>
            <w:noProof/>
            <w:webHidden/>
          </w:rPr>
        </w:r>
        <w:r>
          <w:rPr>
            <w:noProof/>
            <w:webHidden/>
          </w:rPr>
          <w:fldChar w:fldCharType="separate"/>
        </w:r>
        <w:r w:rsidR="00FB22F5">
          <w:rPr>
            <w:noProof/>
            <w:webHidden/>
          </w:rPr>
          <w:t>15</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49" w:history="1">
        <w:r w:rsidR="00343780" w:rsidRPr="007F0534">
          <w:rPr>
            <w:rStyle w:val="Hypertextovodkaz"/>
            <w:noProof/>
            <w:lang w:val="cs-CZ"/>
          </w:rPr>
          <w:t>A)</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urbanismusregulace, kompozice prostorového řešení</w:t>
        </w:r>
        <w:r w:rsidR="00343780">
          <w:rPr>
            <w:noProof/>
            <w:webHidden/>
          </w:rPr>
          <w:tab/>
        </w:r>
        <w:r>
          <w:rPr>
            <w:noProof/>
            <w:webHidden/>
          </w:rPr>
          <w:fldChar w:fldCharType="begin"/>
        </w:r>
        <w:r w:rsidR="00343780">
          <w:rPr>
            <w:noProof/>
            <w:webHidden/>
          </w:rPr>
          <w:instrText xml:space="preserve"> PAGEREF _Toc168391749 \h </w:instrText>
        </w:r>
        <w:r>
          <w:rPr>
            <w:noProof/>
            <w:webHidden/>
          </w:rPr>
        </w:r>
        <w:r>
          <w:rPr>
            <w:noProof/>
            <w:webHidden/>
          </w:rPr>
          <w:fldChar w:fldCharType="separate"/>
        </w:r>
        <w:r w:rsidR="00FB22F5">
          <w:rPr>
            <w:noProof/>
            <w:webHidden/>
          </w:rPr>
          <w:t>15</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50" w:history="1">
        <w:r w:rsidR="00343780" w:rsidRPr="007F0534">
          <w:rPr>
            <w:rStyle w:val="Hypertextovodkaz"/>
            <w:noProof/>
            <w:lang w:val="cs-CZ"/>
          </w:rPr>
          <w:t>B)</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architektonické řešení - kompozice tvarového řešení, materiálové a barevné řešení</w:t>
        </w:r>
        <w:r w:rsidR="00343780">
          <w:rPr>
            <w:noProof/>
            <w:webHidden/>
          </w:rPr>
          <w:tab/>
        </w:r>
        <w:r>
          <w:rPr>
            <w:noProof/>
            <w:webHidden/>
          </w:rPr>
          <w:fldChar w:fldCharType="begin"/>
        </w:r>
        <w:r w:rsidR="00343780">
          <w:rPr>
            <w:noProof/>
            <w:webHidden/>
          </w:rPr>
          <w:instrText xml:space="preserve"> PAGEREF _Toc168391750 \h </w:instrText>
        </w:r>
        <w:r>
          <w:rPr>
            <w:noProof/>
            <w:webHidden/>
          </w:rPr>
        </w:r>
        <w:r>
          <w:rPr>
            <w:noProof/>
            <w:webHidden/>
          </w:rPr>
          <w:fldChar w:fldCharType="separate"/>
        </w:r>
        <w:r w:rsidR="00FB22F5">
          <w:rPr>
            <w:noProof/>
            <w:webHidden/>
          </w:rPr>
          <w:t>15</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51" w:history="1">
        <w:r w:rsidR="00343780" w:rsidRPr="007F0534">
          <w:rPr>
            <w:rStyle w:val="Hypertextovodkaz"/>
            <w:noProof/>
          </w:rPr>
          <w:t>B.2.3.</w:t>
        </w:r>
        <w:r w:rsidR="00343780">
          <w:rPr>
            <w:rFonts w:eastAsiaTheme="minorEastAsia" w:cstheme="minorBidi"/>
            <w:i w:val="0"/>
            <w:iCs w:val="0"/>
            <w:noProof/>
            <w:sz w:val="22"/>
            <w:szCs w:val="22"/>
            <w:lang w:val="cs-CZ" w:eastAsia="cs-CZ" w:bidi="ar-SA"/>
          </w:rPr>
          <w:tab/>
        </w:r>
        <w:r w:rsidR="00343780" w:rsidRPr="007F0534">
          <w:rPr>
            <w:rStyle w:val="Hypertextovodkaz"/>
            <w:noProof/>
          </w:rPr>
          <w:t xml:space="preserve">Celkové </w:t>
        </w:r>
        <w:r w:rsidR="00343780" w:rsidRPr="007F0534">
          <w:rPr>
            <w:rStyle w:val="Hypertextovodkaz"/>
            <w:noProof/>
            <w:lang w:val="cs-CZ"/>
          </w:rPr>
          <w:t>provozní řešení, technologie výroby</w:t>
        </w:r>
        <w:r w:rsidR="00343780">
          <w:rPr>
            <w:noProof/>
            <w:webHidden/>
          </w:rPr>
          <w:tab/>
        </w:r>
        <w:r>
          <w:rPr>
            <w:noProof/>
            <w:webHidden/>
          </w:rPr>
          <w:fldChar w:fldCharType="begin"/>
        </w:r>
        <w:r w:rsidR="00343780">
          <w:rPr>
            <w:noProof/>
            <w:webHidden/>
          </w:rPr>
          <w:instrText xml:space="preserve"> PAGEREF _Toc168391751 \h </w:instrText>
        </w:r>
        <w:r>
          <w:rPr>
            <w:noProof/>
            <w:webHidden/>
          </w:rPr>
        </w:r>
        <w:r>
          <w:rPr>
            <w:noProof/>
            <w:webHidden/>
          </w:rPr>
          <w:fldChar w:fldCharType="separate"/>
        </w:r>
        <w:r w:rsidR="00FB22F5">
          <w:rPr>
            <w:noProof/>
            <w:webHidden/>
          </w:rPr>
          <w:t>16</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52" w:history="1">
        <w:r w:rsidR="00343780" w:rsidRPr="007F0534">
          <w:rPr>
            <w:rStyle w:val="Hypertextovodkaz"/>
            <w:noProof/>
            <w:lang w:val="cs-CZ"/>
          </w:rPr>
          <w:t>B.2.4.</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Bezbariérové užívání stavby</w:t>
        </w:r>
        <w:r w:rsidR="00343780">
          <w:rPr>
            <w:noProof/>
            <w:webHidden/>
          </w:rPr>
          <w:tab/>
        </w:r>
        <w:r>
          <w:rPr>
            <w:noProof/>
            <w:webHidden/>
          </w:rPr>
          <w:fldChar w:fldCharType="begin"/>
        </w:r>
        <w:r w:rsidR="00343780">
          <w:rPr>
            <w:noProof/>
            <w:webHidden/>
          </w:rPr>
          <w:instrText xml:space="preserve"> PAGEREF _Toc168391752 \h </w:instrText>
        </w:r>
        <w:r>
          <w:rPr>
            <w:noProof/>
            <w:webHidden/>
          </w:rPr>
        </w:r>
        <w:r>
          <w:rPr>
            <w:noProof/>
            <w:webHidden/>
          </w:rPr>
          <w:fldChar w:fldCharType="separate"/>
        </w:r>
        <w:r w:rsidR="00FB22F5">
          <w:rPr>
            <w:noProof/>
            <w:webHidden/>
          </w:rPr>
          <w:t>16</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53" w:history="1">
        <w:r w:rsidR="00343780" w:rsidRPr="007F0534">
          <w:rPr>
            <w:rStyle w:val="Hypertextovodkaz"/>
            <w:noProof/>
            <w:lang w:val="cs-CZ"/>
          </w:rPr>
          <w:t>B.2.5.</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Bezpečnost při užívání stavby</w:t>
        </w:r>
        <w:r w:rsidR="00343780">
          <w:rPr>
            <w:noProof/>
            <w:webHidden/>
          </w:rPr>
          <w:tab/>
        </w:r>
        <w:r>
          <w:rPr>
            <w:noProof/>
            <w:webHidden/>
          </w:rPr>
          <w:fldChar w:fldCharType="begin"/>
        </w:r>
        <w:r w:rsidR="00343780">
          <w:rPr>
            <w:noProof/>
            <w:webHidden/>
          </w:rPr>
          <w:instrText xml:space="preserve"> PAGEREF _Toc168391753 \h </w:instrText>
        </w:r>
        <w:r>
          <w:rPr>
            <w:noProof/>
            <w:webHidden/>
          </w:rPr>
        </w:r>
        <w:r>
          <w:rPr>
            <w:noProof/>
            <w:webHidden/>
          </w:rPr>
          <w:fldChar w:fldCharType="separate"/>
        </w:r>
        <w:r w:rsidR="00FB22F5">
          <w:rPr>
            <w:noProof/>
            <w:webHidden/>
          </w:rPr>
          <w:t>16</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54" w:history="1">
        <w:r w:rsidR="00343780" w:rsidRPr="007F0534">
          <w:rPr>
            <w:rStyle w:val="Hypertextovodkaz"/>
            <w:noProof/>
            <w:lang w:val="cs-CZ"/>
          </w:rPr>
          <w:t>B.2.6.</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Základní charakteristika objektů</w:t>
        </w:r>
        <w:r w:rsidR="00343780">
          <w:rPr>
            <w:noProof/>
            <w:webHidden/>
          </w:rPr>
          <w:tab/>
        </w:r>
        <w:r>
          <w:rPr>
            <w:noProof/>
            <w:webHidden/>
          </w:rPr>
          <w:fldChar w:fldCharType="begin"/>
        </w:r>
        <w:r w:rsidR="00343780">
          <w:rPr>
            <w:noProof/>
            <w:webHidden/>
          </w:rPr>
          <w:instrText xml:space="preserve"> PAGEREF _Toc168391754 \h </w:instrText>
        </w:r>
        <w:r>
          <w:rPr>
            <w:noProof/>
            <w:webHidden/>
          </w:rPr>
        </w:r>
        <w:r>
          <w:rPr>
            <w:noProof/>
            <w:webHidden/>
          </w:rPr>
          <w:fldChar w:fldCharType="separate"/>
        </w:r>
        <w:r w:rsidR="00FB22F5">
          <w:rPr>
            <w:noProof/>
            <w:webHidden/>
          </w:rPr>
          <w:t>16</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55" w:history="1">
        <w:r w:rsidR="00343780" w:rsidRPr="007F0534">
          <w:rPr>
            <w:rStyle w:val="Hypertextovodkaz"/>
            <w:noProof/>
          </w:rPr>
          <w:t>B.2.7.</w:t>
        </w:r>
        <w:r w:rsidR="00343780">
          <w:rPr>
            <w:rFonts w:eastAsiaTheme="minorEastAsia" w:cstheme="minorBidi"/>
            <w:i w:val="0"/>
            <w:iCs w:val="0"/>
            <w:noProof/>
            <w:sz w:val="22"/>
            <w:szCs w:val="22"/>
            <w:lang w:val="cs-CZ" w:eastAsia="cs-CZ" w:bidi="ar-SA"/>
          </w:rPr>
          <w:tab/>
        </w:r>
        <w:r w:rsidR="00343780" w:rsidRPr="007F0534">
          <w:rPr>
            <w:rStyle w:val="Hypertextovodkaz"/>
            <w:noProof/>
          </w:rPr>
          <w:t>základní charakteristika technických a technologických zařízení</w:t>
        </w:r>
        <w:r w:rsidR="00343780">
          <w:rPr>
            <w:noProof/>
            <w:webHidden/>
          </w:rPr>
          <w:tab/>
        </w:r>
        <w:r>
          <w:rPr>
            <w:noProof/>
            <w:webHidden/>
          </w:rPr>
          <w:fldChar w:fldCharType="begin"/>
        </w:r>
        <w:r w:rsidR="00343780">
          <w:rPr>
            <w:noProof/>
            <w:webHidden/>
          </w:rPr>
          <w:instrText xml:space="preserve"> PAGEREF _Toc168391755 \h </w:instrText>
        </w:r>
        <w:r>
          <w:rPr>
            <w:noProof/>
            <w:webHidden/>
          </w:rPr>
        </w:r>
        <w:r>
          <w:rPr>
            <w:noProof/>
            <w:webHidden/>
          </w:rPr>
          <w:fldChar w:fldCharType="separate"/>
        </w:r>
        <w:r w:rsidR="00FB22F5">
          <w:rPr>
            <w:noProof/>
            <w:webHidden/>
          </w:rPr>
          <w:t>16</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56" w:history="1">
        <w:r w:rsidR="00343780" w:rsidRPr="007F0534">
          <w:rPr>
            <w:rStyle w:val="Hypertextovodkaz"/>
            <w:noProof/>
            <w:lang w:val="cs-CZ"/>
          </w:rPr>
          <w:t>B.2.8.</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zásady požárně bezpečnostního řešení</w:t>
        </w:r>
        <w:r w:rsidR="00343780">
          <w:rPr>
            <w:noProof/>
            <w:webHidden/>
          </w:rPr>
          <w:tab/>
        </w:r>
        <w:r>
          <w:rPr>
            <w:noProof/>
            <w:webHidden/>
          </w:rPr>
          <w:fldChar w:fldCharType="begin"/>
        </w:r>
        <w:r w:rsidR="00343780">
          <w:rPr>
            <w:noProof/>
            <w:webHidden/>
          </w:rPr>
          <w:instrText xml:space="preserve"> PAGEREF _Toc168391756 \h </w:instrText>
        </w:r>
        <w:r>
          <w:rPr>
            <w:noProof/>
            <w:webHidden/>
          </w:rPr>
        </w:r>
        <w:r>
          <w:rPr>
            <w:noProof/>
            <w:webHidden/>
          </w:rPr>
          <w:fldChar w:fldCharType="separate"/>
        </w:r>
        <w:r w:rsidR="00FB22F5">
          <w:rPr>
            <w:noProof/>
            <w:webHidden/>
          </w:rPr>
          <w:t>18</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57" w:history="1">
        <w:r w:rsidR="00343780" w:rsidRPr="007F0534">
          <w:rPr>
            <w:rStyle w:val="Hypertextovodkaz"/>
            <w:noProof/>
            <w:lang w:val="cs-CZ"/>
          </w:rPr>
          <w:t>B.2.9.</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úspora energie a tepelná ochrana</w:t>
        </w:r>
        <w:r w:rsidR="00343780">
          <w:rPr>
            <w:noProof/>
            <w:webHidden/>
          </w:rPr>
          <w:tab/>
        </w:r>
        <w:r>
          <w:rPr>
            <w:noProof/>
            <w:webHidden/>
          </w:rPr>
          <w:fldChar w:fldCharType="begin"/>
        </w:r>
        <w:r w:rsidR="00343780">
          <w:rPr>
            <w:noProof/>
            <w:webHidden/>
          </w:rPr>
          <w:instrText xml:space="preserve"> PAGEREF _Toc168391757 \h </w:instrText>
        </w:r>
        <w:r>
          <w:rPr>
            <w:noProof/>
            <w:webHidden/>
          </w:rPr>
        </w:r>
        <w:r>
          <w:rPr>
            <w:noProof/>
            <w:webHidden/>
          </w:rPr>
          <w:fldChar w:fldCharType="separate"/>
        </w:r>
        <w:r w:rsidR="00FB22F5">
          <w:rPr>
            <w:noProof/>
            <w:webHidden/>
          </w:rPr>
          <w:t>18</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58" w:history="1">
        <w:r w:rsidR="00343780" w:rsidRPr="007F0534">
          <w:rPr>
            <w:rStyle w:val="Hypertextovodkaz"/>
            <w:noProof/>
            <w:lang w:val="cs-CZ"/>
          </w:rPr>
          <w:t>B.2.10.</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Hygienické požadavky na stavby, požadavky na pracovní a komunální prostředí Zásady řešení parametrů stavby (větrání, vytápění, osvětlení, zásobování vodou, odpadů apod.) a dále zásady řešení vlivu stavby na okolí (vibrace, hluk, prašnost apod.)</w:t>
        </w:r>
        <w:r w:rsidR="00343780">
          <w:rPr>
            <w:noProof/>
            <w:webHidden/>
          </w:rPr>
          <w:tab/>
        </w:r>
        <w:r>
          <w:rPr>
            <w:noProof/>
            <w:webHidden/>
          </w:rPr>
          <w:fldChar w:fldCharType="begin"/>
        </w:r>
        <w:r w:rsidR="00343780">
          <w:rPr>
            <w:noProof/>
            <w:webHidden/>
          </w:rPr>
          <w:instrText xml:space="preserve"> PAGEREF _Toc168391758 \h </w:instrText>
        </w:r>
        <w:r>
          <w:rPr>
            <w:noProof/>
            <w:webHidden/>
          </w:rPr>
        </w:r>
        <w:r>
          <w:rPr>
            <w:noProof/>
            <w:webHidden/>
          </w:rPr>
          <w:fldChar w:fldCharType="separate"/>
        </w:r>
        <w:r w:rsidR="00FB22F5">
          <w:rPr>
            <w:noProof/>
            <w:webHidden/>
          </w:rPr>
          <w:t>18</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59" w:history="1">
        <w:r w:rsidR="00343780" w:rsidRPr="007F0534">
          <w:rPr>
            <w:rStyle w:val="Hypertextovodkaz"/>
            <w:noProof/>
            <w:lang w:val="cs-CZ"/>
          </w:rPr>
          <w:t>B.2.11.</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Zásady ochrany stavby před negativními účinky vnějšího prostředí</w:t>
        </w:r>
        <w:r w:rsidR="00343780">
          <w:rPr>
            <w:noProof/>
            <w:webHidden/>
          </w:rPr>
          <w:tab/>
        </w:r>
        <w:r>
          <w:rPr>
            <w:noProof/>
            <w:webHidden/>
          </w:rPr>
          <w:fldChar w:fldCharType="begin"/>
        </w:r>
        <w:r w:rsidR="00343780">
          <w:rPr>
            <w:noProof/>
            <w:webHidden/>
          </w:rPr>
          <w:instrText xml:space="preserve"> PAGEREF _Toc168391759 \h </w:instrText>
        </w:r>
        <w:r>
          <w:rPr>
            <w:noProof/>
            <w:webHidden/>
          </w:rPr>
        </w:r>
        <w:r>
          <w:rPr>
            <w:noProof/>
            <w:webHidden/>
          </w:rPr>
          <w:fldChar w:fldCharType="separate"/>
        </w:r>
        <w:r w:rsidR="00FB22F5">
          <w:rPr>
            <w:noProof/>
            <w:webHidden/>
          </w:rPr>
          <w:t>20</w:t>
        </w:r>
        <w:r>
          <w:rPr>
            <w:noProof/>
            <w:webHidden/>
          </w:rPr>
          <w:fldChar w:fldCharType="end"/>
        </w:r>
      </w:hyperlink>
    </w:p>
    <w:p w:rsidR="00343780" w:rsidRDefault="00170445">
      <w:pPr>
        <w:pStyle w:val="Obsah2"/>
        <w:rPr>
          <w:rFonts w:eastAsiaTheme="minorEastAsia" w:cstheme="minorBidi"/>
          <w:smallCaps w:val="0"/>
          <w:noProof/>
          <w:sz w:val="22"/>
          <w:szCs w:val="22"/>
          <w:lang w:val="cs-CZ" w:eastAsia="cs-CZ" w:bidi="ar-SA"/>
        </w:rPr>
      </w:pPr>
      <w:hyperlink w:anchor="_Toc168391760" w:history="1">
        <w:r w:rsidR="00343780" w:rsidRPr="007F0534">
          <w:rPr>
            <w:rStyle w:val="Hypertextovodkaz"/>
            <w:noProof/>
          </w:rPr>
          <w:t>B.3.</w:t>
        </w:r>
        <w:r w:rsidR="00343780">
          <w:rPr>
            <w:rFonts w:eastAsiaTheme="minorEastAsia" w:cstheme="minorBidi"/>
            <w:smallCaps w:val="0"/>
            <w:noProof/>
            <w:sz w:val="22"/>
            <w:szCs w:val="22"/>
            <w:lang w:val="cs-CZ" w:eastAsia="cs-CZ" w:bidi="ar-SA"/>
          </w:rPr>
          <w:tab/>
        </w:r>
        <w:r w:rsidR="00343780" w:rsidRPr="007F0534">
          <w:rPr>
            <w:rStyle w:val="Hypertextovodkaz"/>
            <w:noProof/>
          </w:rPr>
          <w:t>Připojení na technickou infrastrukturu</w:t>
        </w:r>
        <w:r w:rsidR="00343780">
          <w:rPr>
            <w:noProof/>
            <w:webHidden/>
          </w:rPr>
          <w:tab/>
        </w:r>
        <w:r>
          <w:rPr>
            <w:noProof/>
            <w:webHidden/>
          </w:rPr>
          <w:fldChar w:fldCharType="begin"/>
        </w:r>
        <w:r w:rsidR="00343780">
          <w:rPr>
            <w:noProof/>
            <w:webHidden/>
          </w:rPr>
          <w:instrText xml:space="preserve"> PAGEREF _Toc168391760 \h </w:instrText>
        </w:r>
        <w:r>
          <w:rPr>
            <w:noProof/>
            <w:webHidden/>
          </w:rPr>
        </w:r>
        <w:r>
          <w:rPr>
            <w:noProof/>
            <w:webHidden/>
          </w:rPr>
          <w:fldChar w:fldCharType="separate"/>
        </w:r>
        <w:r w:rsidR="00FB22F5">
          <w:rPr>
            <w:noProof/>
            <w:webHidden/>
          </w:rPr>
          <w:t>21</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61" w:history="1">
        <w:r w:rsidR="00343780" w:rsidRPr="007F0534">
          <w:rPr>
            <w:rStyle w:val="Hypertextovodkaz"/>
            <w:noProof/>
            <w:lang w:val="cs-CZ"/>
          </w:rPr>
          <w:t>B.3.1.</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napojovací místa technické infrastruktury</w:t>
        </w:r>
        <w:r w:rsidR="00343780">
          <w:rPr>
            <w:noProof/>
            <w:webHidden/>
          </w:rPr>
          <w:tab/>
        </w:r>
        <w:r>
          <w:rPr>
            <w:noProof/>
            <w:webHidden/>
          </w:rPr>
          <w:fldChar w:fldCharType="begin"/>
        </w:r>
        <w:r w:rsidR="00343780">
          <w:rPr>
            <w:noProof/>
            <w:webHidden/>
          </w:rPr>
          <w:instrText xml:space="preserve"> PAGEREF _Toc168391761 \h </w:instrText>
        </w:r>
        <w:r>
          <w:rPr>
            <w:noProof/>
            <w:webHidden/>
          </w:rPr>
        </w:r>
        <w:r>
          <w:rPr>
            <w:noProof/>
            <w:webHidden/>
          </w:rPr>
          <w:fldChar w:fldCharType="separate"/>
        </w:r>
        <w:r w:rsidR="00FB22F5">
          <w:rPr>
            <w:noProof/>
            <w:webHidden/>
          </w:rPr>
          <w:t>21</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62" w:history="1">
        <w:r w:rsidR="00343780" w:rsidRPr="007F0534">
          <w:rPr>
            <w:rStyle w:val="Hypertextovodkaz"/>
            <w:noProof/>
            <w:lang w:val="cs-CZ"/>
          </w:rPr>
          <w:t>B.3.2.</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připojovací rozměry, výkonové kapacity a délky</w:t>
        </w:r>
        <w:r w:rsidR="00343780">
          <w:rPr>
            <w:noProof/>
            <w:webHidden/>
          </w:rPr>
          <w:tab/>
        </w:r>
        <w:r>
          <w:rPr>
            <w:noProof/>
            <w:webHidden/>
          </w:rPr>
          <w:fldChar w:fldCharType="begin"/>
        </w:r>
        <w:r w:rsidR="00343780">
          <w:rPr>
            <w:noProof/>
            <w:webHidden/>
          </w:rPr>
          <w:instrText xml:space="preserve"> PAGEREF _Toc168391762 \h </w:instrText>
        </w:r>
        <w:r>
          <w:rPr>
            <w:noProof/>
            <w:webHidden/>
          </w:rPr>
        </w:r>
        <w:r>
          <w:rPr>
            <w:noProof/>
            <w:webHidden/>
          </w:rPr>
          <w:fldChar w:fldCharType="separate"/>
        </w:r>
        <w:r w:rsidR="00FB22F5">
          <w:rPr>
            <w:noProof/>
            <w:webHidden/>
          </w:rPr>
          <w:t>21</w:t>
        </w:r>
        <w:r>
          <w:rPr>
            <w:noProof/>
            <w:webHidden/>
          </w:rPr>
          <w:fldChar w:fldCharType="end"/>
        </w:r>
      </w:hyperlink>
    </w:p>
    <w:p w:rsidR="00343780" w:rsidRDefault="00170445">
      <w:pPr>
        <w:pStyle w:val="Obsah2"/>
        <w:rPr>
          <w:rFonts w:eastAsiaTheme="minorEastAsia" w:cstheme="minorBidi"/>
          <w:smallCaps w:val="0"/>
          <w:noProof/>
          <w:sz w:val="22"/>
          <w:szCs w:val="22"/>
          <w:lang w:val="cs-CZ" w:eastAsia="cs-CZ" w:bidi="ar-SA"/>
        </w:rPr>
      </w:pPr>
      <w:hyperlink w:anchor="_Toc168391763" w:history="1">
        <w:r w:rsidR="00343780" w:rsidRPr="007F0534">
          <w:rPr>
            <w:rStyle w:val="Hypertextovodkaz"/>
            <w:noProof/>
          </w:rPr>
          <w:t>B.4.</w:t>
        </w:r>
        <w:r w:rsidR="00343780">
          <w:rPr>
            <w:rFonts w:eastAsiaTheme="minorEastAsia" w:cstheme="minorBidi"/>
            <w:smallCaps w:val="0"/>
            <w:noProof/>
            <w:sz w:val="22"/>
            <w:szCs w:val="22"/>
            <w:lang w:val="cs-CZ" w:eastAsia="cs-CZ" w:bidi="ar-SA"/>
          </w:rPr>
          <w:tab/>
        </w:r>
        <w:r w:rsidR="00343780" w:rsidRPr="007F0534">
          <w:rPr>
            <w:rStyle w:val="Hypertextovodkaz"/>
            <w:noProof/>
          </w:rPr>
          <w:t>Dopravní řešení</w:t>
        </w:r>
        <w:r w:rsidR="00343780">
          <w:rPr>
            <w:noProof/>
            <w:webHidden/>
          </w:rPr>
          <w:tab/>
        </w:r>
        <w:r>
          <w:rPr>
            <w:noProof/>
            <w:webHidden/>
          </w:rPr>
          <w:fldChar w:fldCharType="begin"/>
        </w:r>
        <w:r w:rsidR="00343780">
          <w:rPr>
            <w:noProof/>
            <w:webHidden/>
          </w:rPr>
          <w:instrText xml:space="preserve"> PAGEREF _Toc168391763 \h </w:instrText>
        </w:r>
        <w:r>
          <w:rPr>
            <w:noProof/>
            <w:webHidden/>
          </w:rPr>
        </w:r>
        <w:r>
          <w:rPr>
            <w:noProof/>
            <w:webHidden/>
          </w:rPr>
          <w:fldChar w:fldCharType="separate"/>
        </w:r>
        <w:r w:rsidR="00FB22F5">
          <w:rPr>
            <w:noProof/>
            <w:webHidden/>
          </w:rPr>
          <w:t>21</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64" w:history="1">
        <w:r w:rsidR="00343780" w:rsidRPr="007F0534">
          <w:rPr>
            <w:rStyle w:val="Hypertextovodkaz"/>
            <w:noProof/>
            <w:lang w:val="cs-CZ"/>
          </w:rPr>
          <w:t>B.4.1.</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popis dopravního řešení</w:t>
        </w:r>
        <w:r w:rsidR="00343780">
          <w:rPr>
            <w:noProof/>
            <w:webHidden/>
          </w:rPr>
          <w:tab/>
        </w:r>
        <w:r>
          <w:rPr>
            <w:noProof/>
            <w:webHidden/>
          </w:rPr>
          <w:fldChar w:fldCharType="begin"/>
        </w:r>
        <w:r w:rsidR="00343780">
          <w:rPr>
            <w:noProof/>
            <w:webHidden/>
          </w:rPr>
          <w:instrText xml:space="preserve"> PAGEREF _Toc168391764 \h </w:instrText>
        </w:r>
        <w:r>
          <w:rPr>
            <w:noProof/>
            <w:webHidden/>
          </w:rPr>
        </w:r>
        <w:r>
          <w:rPr>
            <w:noProof/>
            <w:webHidden/>
          </w:rPr>
          <w:fldChar w:fldCharType="separate"/>
        </w:r>
        <w:r w:rsidR="00FB22F5">
          <w:rPr>
            <w:noProof/>
            <w:webHidden/>
          </w:rPr>
          <w:t>21</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65" w:history="1">
        <w:r w:rsidR="00343780" w:rsidRPr="007F0534">
          <w:rPr>
            <w:rStyle w:val="Hypertextovodkaz"/>
            <w:noProof/>
            <w:lang w:val="cs-CZ"/>
          </w:rPr>
          <w:t>B.4.2.</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napojení území na stávající dopravní infrastrukturu</w:t>
        </w:r>
        <w:r w:rsidR="00343780">
          <w:rPr>
            <w:noProof/>
            <w:webHidden/>
          </w:rPr>
          <w:tab/>
        </w:r>
        <w:r>
          <w:rPr>
            <w:noProof/>
            <w:webHidden/>
          </w:rPr>
          <w:fldChar w:fldCharType="begin"/>
        </w:r>
        <w:r w:rsidR="00343780">
          <w:rPr>
            <w:noProof/>
            <w:webHidden/>
          </w:rPr>
          <w:instrText xml:space="preserve"> PAGEREF _Toc168391765 \h </w:instrText>
        </w:r>
        <w:r>
          <w:rPr>
            <w:noProof/>
            <w:webHidden/>
          </w:rPr>
        </w:r>
        <w:r>
          <w:rPr>
            <w:noProof/>
            <w:webHidden/>
          </w:rPr>
          <w:fldChar w:fldCharType="separate"/>
        </w:r>
        <w:r w:rsidR="00FB22F5">
          <w:rPr>
            <w:noProof/>
            <w:webHidden/>
          </w:rPr>
          <w:t>21</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66" w:history="1">
        <w:r w:rsidR="00343780" w:rsidRPr="007F0534">
          <w:rPr>
            <w:rStyle w:val="Hypertextovodkaz"/>
            <w:noProof/>
            <w:lang w:val="cs-CZ"/>
          </w:rPr>
          <w:t>B.4.3.</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doprava v klidu</w:t>
        </w:r>
        <w:r w:rsidR="00343780">
          <w:rPr>
            <w:noProof/>
            <w:webHidden/>
          </w:rPr>
          <w:tab/>
        </w:r>
        <w:r>
          <w:rPr>
            <w:noProof/>
            <w:webHidden/>
          </w:rPr>
          <w:fldChar w:fldCharType="begin"/>
        </w:r>
        <w:r w:rsidR="00343780">
          <w:rPr>
            <w:noProof/>
            <w:webHidden/>
          </w:rPr>
          <w:instrText xml:space="preserve"> PAGEREF _Toc168391766 \h </w:instrText>
        </w:r>
        <w:r>
          <w:rPr>
            <w:noProof/>
            <w:webHidden/>
          </w:rPr>
        </w:r>
        <w:r>
          <w:rPr>
            <w:noProof/>
            <w:webHidden/>
          </w:rPr>
          <w:fldChar w:fldCharType="separate"/>
        </w:r>
        <w:r w:rsidR="00FB22F5">
          <w:rPr>
            <w:noProof/>
            <w:webHidden/>
          </w:rPr>
          <w:t>21</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67" w:history="1">
        <w:r w:rsidR="00343780" w:rsidRPr="007F0534">
          <w:rPr>
            <w:rStyle w:val="Hypertextovodkaz"/>
            <w:noProof/>
            <w:lang w:val="cs-CZ"/>
          </w:rPr>
          <w:t>B.4.4.</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pěší a cyklistické stezky</w:t>
        </w:r>
        <w:r w:rsidR="00343780">
          <w:rPr>
            <w:noProof/>
            <w:webHidden/>
          </w:rPr>
          <w:tab/>
        </w:r>
        <w:r>
          <w:rPr>
            <w:noProof/>
            <w:webHidden/>
          </w:rPr>
          <w:fldChar w:fldCharType="begin"/>
        </w:r>
        <w:r w:rsidR="00343780">
          <w:rPr>
            <w:noProof/>
            <w:webHidden/>
          </w:rPr>
          <w:instrText xml:space="preserve"> PAGEREF _Toc168391767 \h </w:instrText>
        </w:r>
        <w:r>
          <w:rPr>
            <w:noProof/>
            <w:webHidden/>
          </w:rPr>
        </w:r>
        <w:r>
          <w:rPr>
            <w:noProof/>
            <w:webHidden/>
          </w:rPr>
          <w:fldChar w:fldCharType="separate"/>
        </w:r>
        <w:r w:rsidR="00FB22F5">
          <w:rPr>
            <w:noProof/>
            <w:webHidden/>
          </w:rPr>
          <w:t>21</w:t>
        </w:r>
        <w:r>
          <w:rPr>
            <w:noProof/>
            <w:webHidden/>
          </w:rPr>
          <w:fldChar w:fldCharType="end"/>
        </w:r>
      </w:hyperlink>
    </w:p>
    <w:p w:rsidR="00343780" w:rsidRDefault="00170445">
      <w:pPr>
        <w:pStyle w:val="Obsah2"/>
        <w:rPr>
          <w:rFonts w:eastAsiaTheme="minorEastAsia" w:cstheme="minorBidi"/>
          <w:smallCaps w:val="0"/>
          <w:noProof/>
          <w:sz w:val="22"/>
          <w:szCs w:val="22"/>
          <w:lang w:val="cs-CZ" w:eastAsia="cs-CZ" w:bidi="ar-SA"/>
        </w:rPr>
      </w:pPr>
      <w:hyperlink w:anchor="_Toc168391768" w:history="1">
        <w:r w:rsidR="00343780" w:rsidRPr="007F0534">
          <w:rPr>
            <w:rStyle w:val="Hypertextovodkaz"/>
            <w:noProof/>
          </w:rPr>
          <w:t>B.5.</w:t>
        </w:r>
        <w:r w:rsidR="00343780">
          <w:rPr>
            <w:rFonts w:eastAsiaTheme="minorEastAsia" w:cstheme="minorBidi"/>
            <w:smallCaps w:val="0"/>
            <w:noProof/>
            <w:sz w:val="22"/>
            <w:szCs w:val="22"/>
            <w:lang w:val="cs-CZ" w:eastAsia="cs-CZ" w:bidi="ar-SA"/>
          </w:rPr>
          <w:tab/>
        </w:r>
        <w:r w:rsidR="00343780" w:rsidRPr="007F0534">
          <w:rPr>
            <w:rStyle w:val="Hypertextovodkaz"/>
            <w:noProof/>
          </w:rPr>
          <w:t>Řešení vegetace a souvisejících terénních úprav</w:t>
        </w:r>
        <w:r w:rsidR="00343780">
          <w:rPr>
            <w:noProof/>
            <w:webHidden/>
          </w:rPr>
          <w:tab/>
        </w:r>
        <w:r>
          <w:rPr>
            <w:noProof/>
            <w:webHidden/>
          </w:rPr>
          <w:fldChar w:fldCharType="begin"/>
        </w:r>
        <w:r w:rsidR="00343780">
          <w:rPr>
            <w:noProof/>
            <w:webHidden/>
          </w:rPr>
          <w:instrText xml:space="preserve"> PAGEREF _Toc168391768 \h </w:instrText>
        </w:r>
        <w:r>
          <w:rPr>
            <w:noProof/>
            <w:webHidden/>
          </w:rPr>
        </w:r>
        <w:r>
          <w:rPr>
            <w:noProof/>
            <w:webHidden/>
          </w:rPr>
          <w:fldChar w:fldCharType="separate"/>
        </w:r>
        <w:r w:rsidR="00FB22F5">
          <w:rPr>
            <w:noProof/>
            <w:webHidden/>
          </w:rPr>
          <w:t>21</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69" w:history="1">
        <w:r w:rsidR="00343780" w:rsidRPr="007F0534">
          <w:rPr>
            <w:rStyle w:val="Hypertextovodkaz"/>
            <w:noProof/>
            <w:lang w:val="cs-CZ"/>
          </w:rPr>
          <w:t>B.5.1.</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terénní úpravy</w:t>
        </w:r>
        <w:r w:rsidR="00343780">
          <w:rPr>
            <w:noProof/>
            <w:webHidden/>
          </w:rPr>
          <w:tab/>
        </w:r>
        <w:r>
          <w:rPr>
            <w:noProof/>
            <w:webHidden/>
          </w:rPr>
          <w:fldChar w:fldCharType="begin"/>
        </w:r>
        <w:r w:rsidR="00343780">
          <w:rPr>
            <w:noProof/>
            <w:webHidden/>
          </w:rPr>
          <w:instrText xml:space="preserve"> PAGEREF _Toc168391769 \h </w:instrText>
        </w:r>
        <w:r>
          <w:rPr>
            <w:noProof/>
            <w:webHidden/>
          </w:rPr>
        </w:r>
        <w:r>
          <w:rPr>
            <w:noProof/>
            <w:webHidden/>
          </w:rPr>
          <w:fldChar w:fldCharType="separate"/>
        </w:r>
        <w:r w:rsidR="00FB22F5">
          <w:rPr>
            <w:noProof/>
            <w:webHidden/>
          </w:rPr>
          <w:t>21</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70" w:history="1">
        <w:r w:rsidR="00343780" w:rsidRPr="007F0534">
          <w:rPr>
            <w:rStyle w:val="Hypertextovodkaz"/>
            <w:noProof/>
            <w:lang w:val="cs-CZ"/>
          </w:rPr>
          <w:t>B.5.2.</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použité vegetační prvky</w:t>
        </w:r>
        <w:r w:rsidR="00343780">
          <w:rPr>
            <w:noProof/>
            <w:webHidden/>
          </w:rPr>
          <w:tab/>
        </w:r>
        <w:r>
          <w:rPr>
            <w:noProof/>
            <w:webHidden/>
          </w:rPr>
          <w:fldChar w:fldCharType="begin"/>
        </w:r>
        <w:r w:rsidR="00343780">
          <w:rPr>
            <w:noProof/>
            <w:webHidden/>
          </w:rPr>
          <w:instrText xml:space="preserve"> PAGEREF _Toc168391770 \h </w:instrText>
        </w:r>
        <w:r>
          <w:rPr>
            <w:noProof/>
            <w:webHidden/>
          </w:rPr>
        </w:r>
        <w:r>
          <w:rPr>
            <w:noProof/>
            <w:webHidden/>
          </w:rPr>
          <w:fldChar w:fldCharType="separate"/>
        </w:r>
        <w:r w:rsidR="00FB22F5">
          <w:rPr>
            <w:noProof/>
            <w:webHidden/>
          </w:rPr>
          <w:t>21</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71" w:history="1">
        <w:r w:rsidR="00343780" w:rsidRPr="007F0534">
          <w:rPr>
            <w:rStyle w:val="Hypertextovodkaz"/>
            <w:noProof/>
            <w:lang w:val="cs-CZ"/>
          </w:rPr>
          <w:t>B.5.3.</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biotechnická opatření</w:t>
        </w:r>
        <w:r w:rsidR="00343780">
          <w:rPr>
            <w:noProof/>
            <w:webHidden/>
          </w:rPr>
          <w:tab/>
        </w:r>
        <w:r>
          <w:rPr>
            <w:noProof/>
            <w:webHidden/>
          </w:rPr>
          <w:fldChar w:fldCharType="begin"/>
        </w:r>
        <w:r w:rsidR="00343780">
          <w:rPr>
            <w:noProof/>
            <w:webHidden/>
          </w:rPr>
          <w:instrText xml:space="preserve"> PAGEREF _Toc168391771 \h </w:instrText>
        </w:r>
        <w:r>
          <w:rPr>
            <w:noProof/>
            <w:webHidden/>
          </w:rPr>
        </w:r>
        <w:r>
          <w:rPr>
            <w:noProof/>
            <w:webHidden/>
          </w:rPr>
          <w:fldChar w:fldCharType="separate"/>
        </w:r>
        <w:r w:rsidR="00FB22F5">
          <w:rPr>
            <w:noProof/>
            <w:webHidden/>
          </w:rPr>
          <w:t>21</w:t>
        </w:r>
        <w:r>
          <w:rPr>
            <w:noProof/>
            <w:webHidden/>
          </w:rPr>
          <w:fldChar w:fldCharType="end"/>
        </w:r>
      </w:hyperlink>
    </w:p>
    <w:p w:rsidR="00343780" w:rsidRDefault="00170445">
      <w:pPr>
        <w:pStyle w:val="Obsah2"/>
        <w:rPr>
          <w:rFonts w:eastAsiaTheme="minorEastAsia" w:cstheme="minorBidi"/>
          <w:smallCaps w:val="0"/>
          <w:noProof/>
          <w:sz w:val="22"/>
          <w:szCs w:val="22"/>
          <w:lang w:val="cs-CZ" w:eastAsia="cs-CZ" w:bidi="ar-SA"/>
        </w:rPr>
      </w:pPr>
      <w:hyperlink w:anchor="_Toc168391772" w:history="1">
        <w:r w:rsidR="00343780" w:rsidRPr="007F0534">
          <w:rPr>
            <w:rStyle w:val="Hypertextovodkaz"/>
            <w:noProof/>
          </w:rPr>
          <w:t>B.6.</w:t>
        </w:r>
        <w:r w:rsidR="00343780">
          <w:rPr>
            <w:rFonts w:eastAsiaTheme="minorEastAsia" w:cstheme="minorBidi"/>
            <w:smallCaps w:val="0"/>
            <w:noProof/>
            <w:sz w:val="22"/>
            <w:szCs w:val="22"/>
            <w:lang w:val="cs-CZ" w:eastAsia="cs-CZ" w:bidi="ar-SA"/>
          </w:rPr>
          <w:tab/>
        </w:r>
        <w:r w:rsidR="00343780" w:rsidRPr="007F0534">
          <w:rPr>
            <w:rStyle w:val="Hypertextovodkaz"/>
            <w:noProof/>
          </w:rPr>
          <w:t>Popis vlivů stavby na životní prostředí a jeho ochrana</w:t>
        </w:r>
        <w:r w:rsidR="00343780">
          <w:rPr>
            <w:noProof/>
            <w:webHidden/>
          </w:rPr>
          <w:tab/>
        </w:r>
        <w:r>
          <w:rPr>
            <w:noProof/>
            <w:webHidden/>
          </w:rPr>
          <w:fldChar w:fldCharType="begin"/>
        </w:r>
        <w:r w:rsidR="00343780">
          <w:rPr>
            <w:noProof/>
            <w:webHidden/>
          </w:rPr>
          <w:instrText xml:space="preserve"> PAGEREF _Toc168391772 \h </w:instrText>
        </w:r>
        <w:r>
          <w:rPr>
            <w:noProof/>
            <w:webHidden/>
          </w:rPr>
        </w:r>
        <w:r>
          <w:rPr>
            <w:noProof/>
            <w:webHidden/>
          </w:rPr>
          <w:fldChar w:fldCharType="separate"/>
        </w:r>
        <w:r w:rsidR="00FB22F5">
          <w:rPr>
            <w:noProof/>
            <w:webHidden/>
          </w:rPr>
          <w:t>22</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73" w:history="1">
        <w:r w:rsidR="00343780" w:rsidRPr="007F0534">
          <w:rPr>
            <w:rStyle w:val="Hypertextovodkaz"/>
            <w:noProof/>
            <w:lang w:val="cs-CZ"/>
          </w:rPr>
          <w:t>B.6.1.</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vliv stavby na životní prostředí - ovzduší, hluk, voda, odpady a půda</w:t>
        </w:r>
        <w:r w:rsidR="00343780">
          <w:rPr>
            <w:noProof/>
            <w:webHidden/>
          </w:rPr>
          <w:tab/>
        </w:r>
        <w:r>
          <w:rPr>
            <w:noProof/>
            <w:webHidden/>
          </w:rPr>
          <w:fldChar w:fldCharType="begin"/>
        </w:r>
        <w:r w:rsidR="00343780">
          <w:rPr>
            <w:noProof/>
            <w:webHidden/>
          </w:rPr>
          <w:instrText xml:space="preserve"> PAGEREF _Toc168391773 \h </w:instrText>
        </w:r>
        <w:r>
          <w:rPr>
            <w:noProof/>
            <w:webHidden/>
          </w:rPr>
        </w:r>
        <w:r>
          <w:rPr>
            <w:noProof/>
            <w:webHidden/>
          </w:rPr>
          <w:fldChar w:fldCharType="separate"/>
        </w:r>
        <w:r w:rsidR="00FB22F5">
          <w:rPr>
            <w:noProof/>
            <w:webHidden/>
          </w:rPr>
          <w:t>22</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74" w:history="1">
        <w:r w:rsidR="00343780" w:rsidRPr="007F0534">
          <w:rPr>
            <w:rStyle w:val="Hypertextovodkaz"/>
            <w:noProof/>
            <w:lang w:val="cs-CZ"/>
          </w:rPr>
          <w:t>B.6.2.</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vliv stavby na přírodu a krajinu (ochrana dřevin, ochrana památných stromů, ochrana rostlin a živočichů apod.), zachování ekologických funkcí a vazeb v krajině</w:t>
        </w:r>
        <w:r w:rsidR="00343780">
          <w:rPr>
            <w:noProof/>
            <w:webHidden/>
          </w:rPr>
          <w:tab/>
        </w:r>
        <w:r>
          <w:rPr>
            <w:noProof/>
            <w:webHidden/>
          </w:rPr>
          <w:fldChar w:fldCharType="begin"/>
        </w:r>
        <w:r w:rsidR="00343780">
          <w:rPr>
            <w:noProof/>
            <w:webHidden/>
          </w:rPr>
          <w:instrText xml:space="preserve"> PAGEREF _Toc168391774 \h </w:instrText>
        </w:r>
        <w:r>
          <w:rPr>
            <w:noProof/>
            <w:webHidden/>
          </w:rPr>
        </w:r>
        <w:r>
          <w:rPr>
            <w:noProof/>
            <w:webHidden/>
          </w:rPr>
          <w:fldChar w:fldCharType="separate"/>
        </w:r>
        <w:r w:rsidR="00FB22F5">
          <w:rPr>
            <w:noProof/>
            <w:webHidden/>
          </w:rPr>
          <w:t>22</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75" w:history="1">
        <w:r w:rsidR="00343780" w:rsidRPr="007F0534">
          <w:rPr>
            <w:rStyle w:val="Hypertextovodkaz"/>
            <w:noProof/>
            <w:lang w:val="cs-CZ"/>
          </w:rPr>
          <w:t>B.6.3.</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vliv stavby na soustavu chráněných území Natura 2000</w:t>
        </w:r>
        <w:r w:rsidR="00343780">
          <w:rPr>
            <w:noProof/>
            <w:webHidden/>
          </w:rPr>
          <w:tab/>
        </w:r>
        <w:r>
          <w:rPr>
            <w:noProof/>
            <w:webHidden/>
          </w:rPr>
          <w:fldChar w:fldCharType="begin"/>
        </w:r>
        <w:r w:rsidR="00343780">
          <w:rPr>
            <w:noProof/>
            <w:webHidden/>
          </w:rPr>
          <w:instrText xml:space="preserve"> PAGEREF _Toc168391775 \h </w:instrText>
        </w:r>
        <w:r>
          <w:rPr>
            <w:noProof/>
            <w:webHidden/>
          </w:rPr>
        </w:r>
        <w:r>
          <w:rPr>
            <w:noProof/>
            <w:webHidden/>
          </w:rPr>
          <w:fldChar w:fldCharType="separate"/>
        </w:r>
        <w:r w:rsidR="00FB22F5">
          <w:rPr>
            <w:noProof/>
            <w:webHidden/>
          </w:rPr>
          <w:t>22</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76" w:history="1">
        <w:r w:rsidR="00343780" w:rsidRPr="007F0534">
          <w:rPr>
            <w:rStyle w:val="Hypertextovodkaz"/>
            <w:noProof/>
            <w:lang w:val="cs-CZ"/>
          </w:rPr>
          <w:t>B.6.4.</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způsob zohlednění podmínek závazného stanoviska posouzení vlivu záměru na životní prostředí, je-li podkladem</w:t>
        </w:r>
        <w:r w:rsidR="00343780">
          <w:rPr>
            <w:noProof/>
            <w:webHidden/>
          </w:rPr>
          <w:tab/>
        </w:r>
        <w:r>
          <w:rPr>
            <w:noProof/>
            <w:webHidden/>
          </w:rPr>
          <w:fldChar w:fldCharType="begin"/>
        </w:r>
        <w:r w:rsidR="00343780">
          <w:rPr>
            <w:noProof/>
            <w:webHidden/>
          </w:rPr>
          <w:instrText xml:space="preserve"> PAGEREF _Toc168391776 \h </w:instrText>
        </w:r>
        <w:r>
          <w:rPr>
            <w:noProof/>
            <w:webHidden/>
          </w:rPr>
        </w:r>
        <w:r>
          <w:rPr>
            <w:noProof/>
            <w:webHidden/>
          </w:rPr>
          <w:fldChar w:fldCharType="separate"/>
        </w:r>
        <w:r w:rsidR="00FB22F5">
          <w:rPr>
            <w:noProof/>
            <w:webHidden/>
          </w:rPr>
          <w:t>22</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77" w:history="1">
        <w:r w:rsidR="00343780" w:rsidRPr="007F0534">
          <w:rPr>
            <w:rStyle w:val="Hypertextovodkaz"/>
            <w:noProof/>
            <w:lang w:val="cs-CZ"/>
          </w:rPr>
          <w:t>B.6.5.</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v případě záměru spadajících do režimu zákona o integrované prevenci základní parametry způsobu naplnění závěrů o nejlepších dostupných technikách nebo integrované povolení, bylo-li vydáno</w:t>
        </w:r>
        <w:r w:rsidR="00343780">
          <w:rPr>
            <w:noProof/>
            <w:webHidden/>
          </w:rPr>
          <w:tab/>
        </w:r>
        <w:r>
          <w:rPr>
            <w:noProof/>
            <w:webHidden/>
          </w:rPr>
          <w:fldChar w:fldCharType="begin"/>
        </w:r>
        <w:r w:rsidR="00343780">
          <w:rPr>
            <w:noProof/>
            <w:webHidden/>
          </w:rPr>
          <w:instrText xml:space="preserve"> PAGEREF _Toc168391777 \h </w:instrText>
        </w:r>
        <w:r>
          <w:rPr>
            <w:noProof/>
            <w:webHidden/>
          </w:rPr>
        </w:r>
        <w:r>
          <w:rPr>
            <w:noProof/>
            <w:webHidden/>
          </w:rPr>
          <w:fldChar w:fldCharType="separate"/>
        </w:r>
        <w:r w:rsidR="00FB22F5">
          <w:rPr>
            <w:noProof/>
            <w:webHidden/>
          </w:rPr>
          <w:t>22</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78" w:history="1">
        <w:r w:rsidR="00343780" w:rsidRPr="007F0534">
          <w:rPr>
            <w:rStyle w:val="Hypertextovodkaz"/>
            <w:noProof/>
            <w:lang w:val="cs-CZ"/>
          </w:rPr>
          <w:t>B.6.6.</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navrhovaná ochranná a bezpečnostní pásma, rozsah omezení a podmínky ochrany podle jiných právních předpisů</w:t>
        </w:r>
        <w:r w:rsidR="00343780">
          <w:rPr>
            <w:noProof/>
            <w:webHidden/>
          </w:rPr>
          <w:tab/>
        </w:r>
        <w:r>
          <w:rPr>
            <w:noProof/>
            <w:webHidden/>
          </w:rPr>
          <w:fldChar w:fldCharType="begin"/>
        </w:r>
        <w:r w:rsidR="00343780">
          <w:rPr>
            <w:noProof/>
            <w:webHidden/>
          </w:rPr>
          <w:instrText xml:space="preserve"> PAGEREF _Toc168391778 \h </w:instrText>
        </w:r>
        <w:r>
          <w:rPr>
            <w:noProof/>
            <w:webHidden/>
          </w:rPr>
        </w:r>
        <w:r>
          <w:rPr>
            <w:noProof/>
            <w:webHidden/>
          </w:rPr>
          <w:fldChar w:fldCharType="separate"/>
        </w:r>
        <w:r w:rsidR="00FB22F5">
          <w:rPr>
            <w:noProof/>
            <w:webHidden/>
          </w:rPr>
          <w:t>22</w:t>
        </w:r>
        <w:r>
          <w:rPr>
            <w:noProof/>
            <w:webHidden/>
          </w:rPr>
          <w:fldChar w:fldCharType="end"/>
        </w:r>
      </w:hyperlink>
    </w:p>
    <w:p w:rsidR="00343780" w:rsidRDefault="00170445">
      <w:pPr>
        <w:pStyle w:val="Obsah2"/>
        <w:rPr>
          <w:rFonts w:eastAsiaTheme="minorEastAsia" w:cstheme="minorBidi"/>
          <w:smallCaps w:val="0"/>
          <w:noProof/>
          <w:sz w:val="22"/>
          <w:szCs w:val="22"/>
          <w:lang w:val="cs-CZ" w:eastAsia="cs-CZ" w:bidi="ar-SA"/>
        </w:rPr>
      </w:pPr>
      <w:hyperlink w:anchor="_Toc168391779" w:history="1">
        <w:r w:rsidR="00343780" w:rsidRPr="007F0534">
          <w:rPr>
            <w:rStyle w:val="Hypertextovodkaz"/>
            <w:noProof/>
          </w:rPr>
          <w:t>B.7.</w:t>
        </w:r>
        <w:r w:rsidR="00343780">
          <w:rPr>
            <w:rFonts w:eastAsiaTheme="minorEastAsia" w:cstheme="minorBidi"/>
            <w:smallCaps w:val="0"/>
            <w:noProof/>
            <w:sz w:val="22"/>
            <w:szCs w:val="22"/>
            <w:lang w:val="cs-CZ" w:eastAsia="cs-CZ" w:bidi="ar-SA"/>
          </w:rPr>
          <w:tab/>
        </w:r>
        <w:r w:rsidR="00343780" w:rsidRPr="007F0534">
          <w:rPr>
            <w:rStyle w:val="Hypertextovodkaz"/>
            <w:noProof/>
          </w:rPr>
          <w:t>Ochrana obyvatelstva</w:t>
        </w:r>
        <w:r w:rsidR="00343780">
          <w:rPr>
            <w:noProof/>
            <w:webHidden/>
          </w:rPr>
          <w:tab/>
        </w:r>
        <w:r>
          <w:rPr>
            <w:noProof/>
            <w:webHidden/>
          </w:rPr>
          <w:fldChar w:fldCharType="begin"/>
        </w:r>
        <w:r w:rsidR="00343780">
          <w:rPr>
            <w:noProof/>
            <w:webHidden/>
          </w:rPr>
          <w:instrText xml:space="preserve"> PAGEREF _Toc168391779 \h </w:instrText>
        </w:r>
        <w:r>
          <w:rPr>
            <w:noProof/>
            <w:webHidden/>
          </w:rPr>
        </w:r>
        <w:r>
          <w:rPr>
            <w:noProof/>
            <w:webHidden/>
          </w:rPr>
          <w:fldChar w:fldCharType="separate"/>
        </w:r>
        <w:r w:rsidR="00FB22F5">
          <w:rPr>
            <w:noProof/>
            <w:webHidden/>
          </w:rPr>
          <w:t>22</w:t>
        </w:r>
        <w:r>
          <w:rPr>
            <w:noProof/>
            <w:webHidden/>
          </w:rPr>
          <w:fldChar w:fldCharType="end"/>
        </w:r>
      </w:hyperlink>
    </w:p>
    <w:p w:rsidR="00343780" w:rsidRDefault="00170445">
      <w:pPr>
        <w:pStyle w:val="Obsah2"/>
        <w:rPr>
          <w:rFonts w:eastAsiaTheme="minorEastAsia" w:cstheme="minorBidi"/>
          <w:smallCaps w:val="0"/>
          <w:noProof/>
          <w:sz w:val="22"/>
          <w:szCs w:val="22"/>
          <w:lang w:val="cs-CZ" w:eastAsia="cs-CZ" w:bidi="ar-SA"/>
        </w:rPr>
      </w:pPr>
      <w:hyperlink w:anchor="_Toc168391780" w:history="1">
        <w:r w:rsidR="00343780" w:rsidRPr="007F0534">
          <w:rPr>
            <w:rStyle w:val="Hypertextovodkaz"/>
            <w:noProof/>
          </w:rPr>
          <w:t>B.8.</w:t>
        </w:r>
        <w:r w:rsidR="00343780">
          <w:rPr>
            <w:rFonts w:eastAsiaTheme="minorEastAsia" w:cstheme="minorBidi"/>
            <w:smallCaps w:val="0"/>
            <w:noProof/>
            <w:sz w:val="22"/>
            <w:szCs w:val="22"/>
            <w:lang w:val="cs-CZ" w:eastAsia="cs-CZ" w:bidi="ar-SA"/>
          </w:rPr>
          <w:tab/>
        </w:r>
        <w:r w:rsidR="00343780" w:rsidRPr="007F0534">
          <w:rPr>
            <w:rStyle w:val="Hypertextovodkaz"/>
            <w:noProof/>
          </w:rPr>
          <w:t>Zásady organizace výstavby</w:t>
        </w:r>
        <w:r w:rsidR="00343780">
          <w:rPr>
            <w:noProof/>
            <w:webHidden/>
          </w:rPr>
          <w:tab/>
        </w:r>
        <w:r>
          <w:rPr>
            <w:noProof/>
            <w:webHidden/>
          </w:rPr>
          <w:fldChar w:fldCharType="begin"/>
        </w:r>
        <w:r w:rsidR="00343780">
          <w:rPr>
            <w:noProof/>
            <w:webHidden/>
          </w:rPr>
          <w:instrText xml:space="preserve"> PAGEREF _Toc168391780 \h </w:instrText>
        </w:r>
        <w:r>
          <w:rPr>
            <w:noProof/>
            <w:webHidden/>
          </w:rPr>
        </w:r>
        <w:r>
          <w:rPr>
            <w:noProof/>
            <w:webHidden/>
          </w:rPr>
          <w:fldChar w:fldCharType="separate"/>
        </w:r>
        <w:r w:rsidR="00FB22F5">
          <w:rPr>
            <w:noProof/>
            <w:webHidden/>
          </w:rPr>
          <w:t>23</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81" w:history="1">
        <w:r w:rsidR="00343780" w:rsidRPr="007F0534">
          <w:rPr>
            <w:rStyle w:val="Hypertextovodkaz"/>
            <w:noProof/>
            <w:lang w:val="cs-CZ"/>
          </w:rPr>
          <w:t>B.8.1.</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potřeby a spotřeby rozhodujících médií a hmot, jejich zajištění</w:t>
        </w:r>
        <w:r w:rsidR="00343780">
          <w:rPr>
            <w:noProof/>
            <w:webHidden/>
          </w:rPr>
          <w:tab/>
        </w:r>
        <w:r>
          <w:rPr>
            <w:noProof/>
            <w:webHidden/>
          </w:rPr>
          <w:fldChar w:fldCharType="begin"/>
        </w:r>
        <w:r w:rsidR="00343780">
          <w:rPr>
            <w:noProof/>
            <w:webHidden/>
          </w:rPr>
          <w:instrText xml:space="preserve"> PAGEREF _Toc168391781 \h </w:instrText>
        </w:r>
        <w:r>
          <w:rPr>
            <w:noProof/>
            <w:webHidden/>
          </w:rPr>
        </w:r>
        <w:r>
          <w:rPr>
            <w:noProof/>
            <w:webHidden/>
          </w:rPr>
          <w:fldChar w:fldCharType="separate"/>
        </w:r>
        <w:r w:rsidR="00FB22F5">
          <w:rPr>
            <w:noProof/>
            <w:webHidden/>
          </w:rPr>
          <w:t>23</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82" w:history="1">
        <w:r w:rsidR="00343780" w:rsidRPr="007F0534">
          <w:rPr>
            <w:rStyle w:val="Hypertextovodkaz"/>
            <w:noProof/>
            <w:lang w:val="cs-CZ"/>
          </w:rPr>
          <w:t>B.8.2.</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odvodnění staveniště</w:t>
        </w:r>
        <w:r w:rsidR="00343780">
          <w:rPr>
            <w:noProof/>
            <w:webHidden/>
          </w:rPr>
          <w:tab/>
        </w:r>
        <w:r>
          <w:rPr>
            <w:noProof/>
            <w:webHidden/>
          </w:rPr>
          <w:fldChar w:fldCharType="begin"/>
        </w:r>
        <w:r w:rsidR="00343780">
          <w:rPr>
            <w:noProof/>
            <w:webHidden/>
          </w:rPr>
          <w:instrText xml:space="preserve"> PAGEREF _Toc168391782 \h </w:instrText>
        </w:r>
        <w:r>
          <w:rPr>
            <w:noProof/>
            <w:webHidden/>
          </w:rPr>
        </w:r>
        <w:r>
          <w:rPr>
            <w:noProof/>
            <w:webHidden/>
          </w:rPr>
          <w:fldChar w:fldCharType="separate"/>
        </w:r>
        <w:r w:rsidR="00FB22F5">
          <w:rPr>
            <w:noProof/>
            <w:webHidden/>
          </w:rPr>
          <w:t>23</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83" w:history="1">
        <w:r w:rsidR="00343780" w:rsidRPr="007F0534">
          <w:rPr>
            <w:rStyle w:val="Hypertextovodkaz"/>
            <w:noProof/>
            <w:lang w:val="cs-CZ"/>
          </w:rPr>
          <w:t>B.8.3.</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napojení staveniště na stávající dopravní a technickou infrastrukturu</w:t>
        </w:r>
        <w:r w:rsidR="00343780">
          <w:rPr>
            <w:noProof/>
            <w:webHidden/>
          </w:rPr>
          <w:tab/>
        </w:r>
        <w:r>
          <w:rPr>
            <w:noProof/>
            <w:webHidden/>
          </w:rPr>
          <w:fldChar w:fldCharType="begin"/>
        </w:r>
        <w:r w:rsidR="00343780">
          <w:rPr>
            <w:noProof/>
            <w:webHidden/>
          </w:rPr>
          <w:instrText xml:space="preserve"> PAGEREF _Toc168391783 \h </w:instrText>
        </w:r>
        <w:r>
          <w:rPr>
            <w:noProof/>
            <w:webHidden/>
          </w:rPr>
        </w:r>
        <w:r>
          <w:rPr>
            <w:noProof/>
            <w:webHidden/>
          </w:rPr>
          <w:fldChar w:fldCharType="separate"/>
        </w:r>
        <w:r w:rsidR="00FB22F5">
          <w:rPr>
            <w:noProof/>
            <w:webHidden/>
          </w:rPr>
          <w:t>23</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84" w:history="1">
        <w:r w:rsidR="00343780" w:rsidRPr="007F0534">
          <w:rPr>
            <w:rStyle w:val="Hypertextovodkaz"/>
            <w:noProof/>
            <w:lang w:val="cs-CZ"/>
          </w:rPr>
          <w:t>B.8.4.</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vliv provádění stavby na okolní stavby a pozemky</w:t>
        </w:r>
        <w:r w:rsidR="00343780">
          <w:rPr>
            <w:noProof/>
            <w:webHidden/>
          </w:rPr>
          <w:tab/>
        </w:r>
        <w:r>
          <w:rPr>
            <w:noProof/>
            <w:webHidden/>
          </w:rPr>
          <w:fldChar w:fldCharType="begin"/>
        </w:r>
        <w:r w:rsidR="00343780">
          <w:rPr>
            <w:noProof/>
            <w:webHidden/>
          </w:rPr>
          <w:instrText xml:space="preserve"> PAGEREF _Toc168391784 \h </w:instrText>
        </w:r>
        <w:r>
          <w:rPr>
            <w:noProof/>
            <w:webHidden/>
          </w:rPr>
        </w:r>
        <w:r>
          <w:rPr>
            <w:noProof/>
            <w:webHidden/>
          </w:rPr>
          <w:fldChar w:fldCharType="separate"/>
        </w:r>
        <w:r w:rsidR="00FB22F5">
          <w:rPr>
            <w:noProof/>
            <w:webHidden/>
          </w:rPr>
          <w:t>23</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85" w:history="1">
        <w:r w:rsidR="00343780" w:rsidRPr="007F0534">
          <w:rPr>
            <w:rStyle w:val="Hypertextovodkaz"/>
            <w:noProof/>
            <w:lang w:val="cs-CZ"/>
          </w:rPr>
          <w:t>B.8.5.</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ochrana okolí staveniště a požadavky na související asanace, demolice, kácení dřevin</w:t>
        </w:r>
        <w:r w:rsidR="00343780">
          <w:rPr>
            <w:noProof/>
            <w:webHidden/>
          </w:rPr>
          <w:tab/>
        </w:r>
        <w:r>
          <w:rPr>
            <w:noProof/>
            <w:webHidden/>
          </w:rPr>
          <w:fldChar w:fldCharType="begin"/>
        </w:r>
        <w:r w:rsidR="00343780">
          <w:rPr>
            <w:noProof/>
            <w:webHidden/>
          </w:rPr>
          <w:instrText xml:space="preserve"> PAGEREF _Toc168391785 \h </w:instrText>
        </w:r>
        <w:r>
          <w:rPr>
            <w:noProof/>
            <w:webHidden/>
          </w:rPr>
        </w:r>
        <w:r>
          <w:rPr>
            <w:noProof/>
            <w:webHidden/>
          </w:rPr>
          <w:fldChar w:fldCharType="separate"/>
        </w:r>
        <w:r w:rsidR="00FB22F5">
          <w:rPr>
            <w:noProof/>
            <w:webHidden/>
          </w:rPr>
          <w:t>24</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86" w:history="1">
        <w:r w:rsidR="00343780" w:rsidRPr="007F0534">
          <w:rPr>
            <w:rStyle w:val="Hypertextovodkaz"/>
            <w:noProof/>
            <w:lang w:val="cs-CZ"/>
          </w:rPr>
          <w:t>B.8.6.</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maximální dočasné a trvalé zábory pro staveniště</w:t>
        </w:r>
        <w:r w:rsidR="00343780">
          <w:rPr>
            <w:noProof/>
            <w:webHidden/>
          </w:rPr>
          <w:tab/>
        </w:r>
        <w:r>
          <w:rPr>
            <w:noProof/>
            <w:webHidden/>
          </w:rPr>
          <w:fldChar w:fldCharType="begin"/>
        </w:r>
        <w:r w:rsidR="00343780">
          <w:rPr>
            <w:noProof/>
            <w:webHidden/>
          </w:rPr>
          <w:instrText xml:space="preserve"> PAGEREF _Toc168391786 \h </w:instrText>
        </w:r>
        <w:r>
          <w:rPr>
            <w:noProof/>
            <w:webHidden/>
          </w:rPr>
        </w:r>
        <w:r>
          <w:rPr>
            <w:noProof/>
            <w:webHidden/>
          </w:rPr>
          <w:fldChar w:fldCharType="separate"/>
        </w:r>
        <w:r w:rsidR="00FB22F5">
          <w:rPr>
            <w:noProof/>
            <w:webHidden/>
          </w:rPr>
          <w:t>25</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87" w:history="1">
        <w:r w:rsidR="00343780" w:rsidRPr="007F0534">
          <w:rPr>
            <w:rStyle w:val="Hypertextovodkaz"/>
            <w:noProof/>
            <w:lang w:val="cs-CZ"/>
          </w:rPr>
          <w:t>B.8.7.</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požadavky na bezbarierové odchozí trasy</w:t>
        </w:r>
        <w:r w:rsidR="00343780">
          <w:rPr>
            <w:noProof/>
            <w:webHidden/>
          </w:rPr>
          <w:tab/>
        </w:r>
        <w:r>
          <w:rPr>
            <w:noProof/>
            <w:webHidden/>
          </w:rPr>
          <w:fldChar w:fldCharType="begin"/>
        </w:r>
        <w:r w:rsidR="00343780">
          <w:rPr>
            <w:noProof/>
            <w:webHidden/>
          </w:rPr>
          <w:instrText xml:space="preserve"> PAGEREF _Toc168391787 \h </w:instrText>
        </w:r>
        <w:r>
          <w:rPr>
            <w:noProof/>
            <w:webHidden/>
          </w:rPr>
        </w:r>
        <w:r>
          <w:rPr>
            <w:noProof/>
            <w:webHidden/>
          </w:rPr>
          <w:fldChar w:fldCharType="separate"/>
        </w:r>
        <w:r w:rsidR="00FB22F5">
          <w:rPr>
            <w:noProof/>
            <w:webHidden/>
          </w:rPr>
          <w:t>25</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88" w:history="1">
        <w:r w:rsidR="00343780" w:rsidRPr="007F0534">
          <w:rPr>
            <w:rStyle w:val="Hypertextovodkaz"/>
            <w:noProof/>
            <w:lang w:val="cs-CZ"/>
          </w:rPr>
          <w:t>B.8.8.</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maximální produkovaná množství a druhy odpadů a emisí při výstavbě, jejich likvidace</w:t>
        </w:r>
        <w:r w:rsidR="00343780">
          <w:rPr>
            <w:noProof/>
            <w:webHidden/>
          </w:rPr>
          <w:tab/>
        </w:r>
        <w:r>
          <w:rPr>
            <w:noProof/>
            <w:webHidden/>
          </w:rPr>
          <w:fldChar w:fldCharType="begin"/>
        </w:r>
        <w:r w:rsidR="00343780">
          <w:rPr>
            <w:noProof/>
            <w:webHidden/>
          </w:rPr>
          <w:instrText xml:space="preserve"> PAGEREF _Toc168391788 \h </w:instrText>
        </w:r>
        <w:r>
          <w:rPr>
            <w:noProof/>
            <w:webHidden/>
          </w:rPr>
        </w:r>
        <w:r>
          <w:rPr>
            <w:noProof/>
            <w:webHidden/>
          </w:rPr>
          <w:fldChar w:fldCharType="separate"/>
        </w:r>
        <w:r w:rsidR="00FB22F5">
          <w:rPr>
            <w:noProof/>
            <w:webHidden/>
          </w:rPr>
          <w:t>25</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89" w:history="1">
        <w:r w:rsidR="00343780" w:rsidRPr="007F0534">
          <w:rPr>
            <w:rStyle w:val="Hypertextovodkaz"/>
            <w:noProof/>
            <w:lang w:val="cs-CZ"/>
          </w:rPr>
          <w:t>B.8.9.</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bilance zemních prací, požadavky na přísun nebo deponie zemin</w:t>
        </w:r>
        <w:r w:rsidR="00343780">
          <w:rPr>
            <w:noProof/>
            <w:webHidden/>
          </w:rPr>
          <w:tab/>
        </w:r>
        <w:r>
          <w:rPr>
            <w:noProof/>
            <w:webHidden/>
          </w:rPr>
          <w:fldChar w:fldCharType="begin"/>
        </w:r>
        <w:r w:rsidR="00343780">
          <w:rPr>
            <w:noProof/>
            <w:webHidden/>
          </w:rPr>
          <w:instrText xml:space="preserve"> PAGEREF _Toc168391789 \h </w:instrText>
        </w:r>
        <w:r>
          <w:rPr>
            <w:noProof/>
            <w:webHidden/>
          </w:rPr>
        </w:r>
        <w:r>
          <w:rPr>
            <w:noProof/>
            <w:webHidden/>
          </w:rPr>
          <w:fldChar w:fldCharType="separate"/>
        </w:r>
        <w:r w:rsidR="00FB22F5">
          <w:rPr>
            <w:noProof/>
            <w:webHidden/>
          </w:rPr>
          <w:t>27</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90" w:history="1">
        <w:r w:rsidR="00343780" w:rsidRPr="007F0534">
          <w:rPr>
            <w:rStyle w:val="Hypertextovodkaz"/>
            <w:noProof/>
            <w:lang w:val="cs-CZ"/>
          </w:rPr>
          <w:t>B.8.10.</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ochrana životního prostředí pří výstavbě</w:t>
        </w:r>
        <w:r w:rsidR="00343780">
          <w:rPr>
            <w:noProof/>
            <w:webHidden/>
          </w:rPr>
          <w:tab/>
        </w:r>
        <w:r>
          <w:rPr>
            <w:noProof/>
            <w:webHidden/>
          </w:rPr>
          <w:fldChar w:fldCharType="begin"/>
        </w:r>
        <w:r w:rsidR="00343780">
          <w:rPr>
            <w:noProof/>
            <w:webHidden/>
          </w:rPr>
          <w:instrText xml:space="preserve"> PAGEREF _Toc168391790 \h </w:instrText>
        </w:r>
        <w:r>
          <w:rPr>
            <w:noProof/>
            <w:webHidden/>
          </w:rPr>
        </w:r>
        <w:r>
          <w:rPr>
            <w:noProof/>
            <w:webHidden/>
          </w:rPr>
          <w:fldChar w:fldCharType="separate"/>
        </w:r>
        <w:r w:rsidR="00FB22F5">
          <w:rPr>
            <w:noProof/>
            <w:webHidden/>
          </w:rPr>
          <w:t>27</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91" w:history="1">
        <w:r w:rsidR="00343780" w:rsidRPr="007F0534">
          <w:rPr>
            <w:rStyle w:val="Hypertextovodkaz"/>
            <w:noProof/>
            <w:lang w:val="cs-CZ"/>
          </w:rPr>
          <w:t>B.8.11.</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zásady bezpečnosti a ochrany zdraví při práci na staveništi</w:t>
        </w:r>
        <w:r w:rsidR="00343780">
          <w:rPr>
            <w:noProof/>
            <w:webHidden/>
          </w:rPr>
          <w:tab/>
        </w:r>
        <w:r>
          <w:rPr>
            <w:noProof/>
            <w:webHidden/>
          </w:rPr>
          <w:fldChar w:fldCharType="begin"/>
        </w:r>
        <w:r w:rsidR="00343780">
          <w:rPr>
            <w:noProof/>
            <w:webHidden/>
          </w:rPr>
          <w:instrText xml:space="preserve"> PAGEREF _Toc168391791 \h </w:instrText>
        </w:r>
        <w:r>
          <w:rPr>
            <w:noProof/>
            <w:webHidden/>
          </w:rPr>
        </w:r>
        <w:r>
          <w:rPr>
            <w:noProof/>
            <w:webHidden/>
          </w:rPr>
          <w:fldChar w:fldCharType="separate"/>
        </w:r>
        <w:r w:rsidR="00FB22F5">
          <w:rPr>
            <w:noProof/>
            <w:webHidden/>
          </w:rPr>
          <w:t>28</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92" w:history="1">
        <w:r w:rsidR="00343780" w:rsidRPr="007F0534">
          <w:rPr>
            <w:rStyle w:val="Hypertextovodkaz"/>
            <w:noProof/>
            <w:lang w:val="cs-CZ"/>
          </w:rPr>
          <w:t>B.8.12.</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úpravy pro bezbariérové užívání výstavbou dotčených staveb</w:t>
        </w:r>
        <w:r w:rsidR="00343780">
          <w:rPr>
            <w:noProof/>
            <w:webHidden/>
          </w:rPr>
          <w:tab/>
        </w:r>
        <w:r>
          <w:rPr>
            <w:noProof/>
            <w:webHidden/>
          </w:rPr>
          <w:fldChar w:fldCharType="begin"/>
        </w:r>
        <w:r w:rsidR="00343780">
          <w:rPr>
            <w:noProof/>
            <w:webHidden/>
          </w:rPr>
          <w:instrText xml:space="preserve"> PAGEREF _Toc168391792 \h </w:instrText>
        </w:r>
        <w:r>
          <w:rPr>
            <w:noProof/>
            <w:webHidden/>
          </w:rPr>
        </w:r>
        <w:r>
          <w:rPr>
            <w:noProof/>
            <w:webHidden/>
          </w:rPr>
          <w:fldChar w:fldCharType="separate"/>
        </w:r>
        <w:r w:rsidR="00FB22F5">
          <w:rPr>
            <w:noProof/>
            <w:webHidden/>
          </w:rPr>
          <w:t>30</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93" w:history="1">
        <w:r w:rsidR="00343780" w:rsidRPr="007F0534">
          <w:rPr>
            <w:rStyle w:val="Hypertextovodkaz"/>
            <w:noProof/>
            <w:lang w:val="cs-CZ"/>
          </w:rPr>
          <w:t>B.8.13.</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zásady pro dopravní inženýrská opatření</w:t>
        </w:r>
        <w:r w:rsidR="00343780">
          <w:rPr>
            <w:noProof/>
            <w:webHidden/>
          </w:rPr>
          <w:tab/>
        </w:r>
        <w:r>
          <w:rPr>
            <w:noProof/>
            <w:webHidden/>
          </w:rPr>
          <w:fldChar w:fldCharType="begin"/>
        </w:r>
        <w:r w:rsidR="00343780">
          <w:rPr>
            <w:noProof/>
            <w:webHidden/>
          </w:rPr>
          <w:instrText xml:space="preserve"> PAGEREF _Toc168391793 \h </w:instrText>
        </w:r>
        <w:r>
          <w:rPr>
            <w:noProof/>
            <w:webHidden/>
          </w:rPr>
        </w:r>
        <w:r>
          <w:rPr>
            <w:noProof/>
            <w:webHidden/>
          </w:rPr>
          <w:fldChar w:fldCharType="separate"/>
        </w:r>
        <w:r w:rsidR="00FB22F5">
          <w:rPr>
            <w:noProof/>
            <w:webHidden/>
          </w:rPr>
          <w:t>30</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94" w:history="1">
        <w:r w:rsidR="00343780" w:rsidRPr="007F0534">
          <w:rPr>
            <w:rStyle w:val="Hypertextovodkaz"/>
            <w:noProof/>
            <w:lang w:val="cs-CZ"/>
          </w:rPr>
          <w:t>B.8.14.</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stanovení speciálních podmínek pro provádění stavby (provádění stavby za provozu, opatření proti účinkům vnějšího prostředí při výstavbě apod.)</w:t>
        </w:r>
        <w:r w:rsidR="00343780">
          <w:rPr>
            <w:noProof/>
            <w:webHidden/>
          </w:rPr>
          <w:tab/>
        </w:r>
        <w:r>
          <w:rPr>
            <w:noProof/>
            <w:webHidden/>
          </w:rPr>
          <w:fldChar w:fldCharType="begin"/>
        </w:r>
        <w:r w:rsidR="00343780">
          <w:rPr>
            <w:noProof/>
            <w:webHidden/>
          </w:rPr>
          <w:instrText xml:space="preserve"> PAGEREF _Toc168391794 \h </w:instrText>
        </w:r>
        <w:r>
          <w:rPr>
            <w:noProof/>
            <w:webHidden/>
          </w:rPr>
        </w:r>
        <w:r>
          <w:rPr>
            <w:noProof/>
            <w:webHidden/>
          </w:rPr>
          <w:fldChar w:fldCharType="separate"/>
        </w:r>
        <w:r w:rsidR="00FB22F5">
          <w:rPr>
            <w:noProof/>
            <w:webHidden/>
          </w:rPr>
          <w:t>30</w:t>
        </w:r>
        <w:r>
          <w:rPr>
            <w:noProof/>
            <w:webHidden/>
          </w:rPr>
          <w:fldChar w:fldCharType="end"/>
        </w:r>
      </w:hyperlink>
    </w:p>
    <w:p w:rsidR="00343780" w:rsidRDefault="00170445">
      <w:pPr>
        <w:pStyle w:val="Obsah3"/>
        <w:rPr>
          <w:rFonts w:eastAsiaTheme="minorEastAsia" w:cstheme="minorBidi"/>
          <w:i w:val="0"/>
          <w:iCs w:val="0"/>
          <w:noProof/>
          <w:sz w:val="22"/>
          <w:szCs w:val="22"/>
          <w:lang w:val="cs-CZ" w:eastAsia="cs-CZ" w:bidi="ar-SA"/>
        </w:rPr>
      </w:pPr>
      <w:hyperlink w:anchor="_Toc168391795" w:history="1">
        <w:r w:rsidR="00343780" w:rsidRPr="007F0534">
          <w:rPr>
            <w:rStyle w:val="Hypertextovodkaz"/>
            <w:noProof/>
            <w:lang w:val="cs-CZ"/>
          </w:rPr>
          <w:t>B.8.15.</w:t>
        </w:r>
        <w:r w:rsidR="00343780">
          <w:rPr>
            <w:rFonts w:eastAsiaTheme="minorEastAsia" w:cstheme="minorBidi"/>
            <w:i w:val="0"/>
            <w:iCs w:val="0"/>
            <w:noProof/>
            <w:sz w:val="22"/>
            <w:szCs w:val="22"/>
            <w:lang w:val="cs-CZ" w:eastAsia="cs-CZ" w:bidi="ar-SA"/>
          </w:rPr>
          <w:tab/>
        </w:r>
        <w:r w:rsidR="00343780" w:rsidRPr="007F0534">
          <w:rPr>
            <w:rStyle w:val="Hypertextovodkaz"/>
            <w:noProof/>
            <w:lang w:val="cs-CZ"/>
          </w:rPr>
          <w:t>postup výstavby, rozhodující dílčí termíny</w:t>
        </w:r>
        <w:r w:rsidR="00343780">
          <w:rPr>
            <w:noProof/>
            <w:webHidden/>
          </w:rPr>
          <w:tab/>
        </w:r>
        <w:r>
          <w:rPr>
            <w:noProof/>
            <w:webHidden/>
          </w:rPr>
          <w:fldChar w:fldCharType="begin"/>
        </w:r>
        <w:r w:rsidR="00343780">
          <w:rPr>
            <w:noProof/>
            <w:webHidden/>
          </w:rPr>
          <w:instrText xml:space="preserve"> PAGEREF _Toc168391795 \h </w:instrText>
        </w:r>
        <w:r>
          <w:rPr>
            <w:noProof/>
            <w:webHidden/>
          </w:rPr>
        </w:r>
        <w:r>
          <w:rPr>
            <w:noProof/>
            <w:webHidden/>
          </w:rPr>
          <w:fldChar w:fldCharType="separate"/>
        </w:r>
        <w:r w:rsidR="00FB22F5">
          <w:rPr>
            <w:noProof/>
            <w:webHidden/>
          </w:rPr>
          <w:t>30</w:t>
        </w:r>
        <w:r>
          <w:rPr>
            <w:noProof/>
            <w:webHidden/>
          </w:rPr>
          <w:fldChar w:fldCharType="end"/>
        </w:r>
      </w:hyperlink>
    </w:p>
    <w:p w:rsidR="00343780" w:rsidRDefault="00170445">
      <w:pPr>
        <w:pStyle w:val="Obsah2"/>
        <w:rPr>
          <w:rFonts w:eastAsiaTheme="minorEastAsia" w:cstheme="minorBidi"/>
          <w:smallCaps w:val="0"/>
          <w:noProof/>
          <w:sz w:val="22"/>
          <w:szCs w:val="22"/>
          <w:lang w:val="cs-CZ" w:eastAsia="cs-CZ" w:bidi="ar-SA"/>
        </w:rPr>
      </w:pPr>
      <w:hyperlink w:anchor="_Toc168391796" w:history="1">
        <w:r w:rsidR="00343780" w:rsidRPr="007F0534">
          <w:rPr>
            <w:rStyle w:val="Hypertextovodkaz"/>
            <w:noProof/>
          </w:rPr>
          <w:t>B.9.</w:t>
        </w:r>
        <w:r w:rsidR="00343780">
          <w:rPr>
            <w:rFonts w:eastAsiaTheme="minorEastAsia" w:cstheme="minorBidi"/>
            <w:smallCaps w:val="0"/>
            <w:noProof/>
            <w:sz w:val="22"/>
            <w:szCs w:val="22"/>
            <w:lang w:val="cs-CZ" w:eastAsia="cs-CZ" w:bidi="ar-SA"/>
          </w:rPr>
          <w:tab/>
        </w:r>
        <w:r w:rsidR="00343780" w:rsidRPr="007F0534">
          <w:rPr>
            <w:rStyle w:val="Hypertextovodkaz"/>
            <w:noProof/>
          </w:rPr>
          <w:t>celkové vodohospářské řešení</w:t>
        </w:r>
        <w:r w:rsidR="00343780">
          <w:rPr>
            <w:noProof/>
            <w:webHidden/>
          </w:rPr>
          <w:tab/>
        </w:r>
        <w:r>
          <w:rPr>
            <w:noProof/>
            <w:webHidden/>
          </w:rPr>
          <w:fldChar w:fldCharType="begin"/>
        </w:r>
        <w:r w:rsidR="00343780">
          <w:rPr>
            <w:noProof/>
            <w:webHidden/>
          </w:rPr>
          <w:instrText xml:space="preserve"> PAGEREF _Toc168391796 \h </w:instrText>
        </w:r>
        <w:r>
          <w:rPr>
            <w:noProof/>
            <w:webHidden/>
          </w:rPr>
        </w:r>
        <w:r>
          <w:rPr>
            <w:noProof/>
            <w:webHidden/>
          </w:rPr>
          <w:fldChar w:fldCharType="separate"/>
        </w:r>
        <w:r w:rsidR="00FB22F5">
          <w:rPr>
            <w:noProof/>
            <w:webHidden/>
          </w:rPr>
          <w:t>31</w:t>
        </w:r>
        <w:r>
          <w:rPr>
            <w:noProof/>
            <w:webHidden/>
          </w:rPr>
          <w:fldChar w:fldCharType="end"/>
        </w:r>
      </w:hyperlink>
    </w:p>
    <w:p w:rsidR="00DD53BA" w:rsidRPr="001E1FB4" w:rsidRDefault="00170445" w:rsidP="003261C4">
      <w:pPr>
        <w:spacing w:line="276" w:lineRule="auto"/>
        <w:ind w:firstLine="0"/>
        <w:rPr>
          <w:b/>
          <w:sz w:val="24"/>
          <w:szCs w:val="24"/>
        </w:rPr>
      </w:pPr>
      <w:r w:rsidRPr="001E1FB4">
        <w:rPr>
          <w:b/>
          <w:bCs/>
          <w:caps/>
          <w:sz w:val="18"/>
          <w:szCs w:val="18"/>
        </w:rPr>
        <w:lastRenderedPageBreak/>
        <w:fldChar w:fldCharType="end"/>
      </w:r>
    </w:p>
    <w:p w:rsidR="009379AB" w:rsidRPr="00390EAE" w:rsidRDefault="009379AB" w:rsidP="000A2F0A">
      <w:pPr>
        <w:pStyle w:val="Nadpis1"/>
        <w:spacing w:line="276" w:lineRule="auto"/>
        <w:rPr>
          <w:color w:val="auto"/>
        </w:rPr>
      </w:pPr>
      <w:bookmarkStart w:id="0" w:name="_Toc515433596"/>
      <w:bookmarkStart w:id="1" w:name="_Toc515433660"/>
      <w:bookmarkStart w:id="2" w:name="_Toc168391714"/>
      <w:r w:rsidRPr="00390EAE">
        <w:rPr>
          <w:color w:val="auto"/>
        </w:rPr>
        <w:lastRenderedPageBreak/>
        <w:t>Průvodní zpráva</w:t>
      </w:r>
      <w:bookmarkEnd w:id="0"/>
      <w:bookmarkEnd w:id="1"/>
      <w:bookmarkEnd w:id="2"/>
    </w:p>
    <w:p w:rsidR="009379AB" w:rsidRPr="00390EAE" w:rsidRDefault="009379AB" w:rsidP="000A2F0A">
      <w:pPr>
        <w:pStyle w:val="Nadpis2"/>
        <w:spacing w:line="276" w:lineRule="auto"/>
        <w:ind w:hanging="720"/>
        <w:rPr>
          <w:color w:val="auto"/>
          <w:lang w:val="cs-CZ"/>
        </w:rPr>
      </w:pPr>
      <w:bookmarkStart w:id="3" w:name="_Toc515433597"/>
      <w:bookmarkStart w:id="4" w:name="_Toc515433661"/>
      <w:bookmarkStart w:id="5" w:name="_Toc168391715"/>
      <w:r w:rsidRPr="00390EAE">
        <w:rPr>
          <w:color w:val="auto"/>
          <w:lang w:val="cs-CZ"/>
        </w:rPr>
        <w:t>Identifikační údaje</w:t>
      </w:r>
      <w:bookmarkEnd w:id="3"/>
      <w:bookmarkEnd w:id="4"/>
      <w:bookmarkEnd w:id="5"/>
    </w:p>
    <w:p w:rsidR="009379AB" w:rsidRPr="00390EAE" w:rsidRDefault="009379AB" w:rsidP="000A2F0A">
      <w:pPr>
        <w:pStyle w:val="Nadpis3"/>
        <w:spacing w:line="276" w:lineRule="auto"/>
        <w:ind w:left="1080"/>
      </w:pPr>
      <w:bookmarkStart w:id="6" w:name="_Toc448737683"/>
      <w:bookmarkStart w:id="7" w:name="_Toc515433598"/>
      <w:bookmarkStart w:id="8" w:name="_Toc515433662"/>
      <w:bookmarkStart w:id="9" w:name="_Toc168391716"/>
      <w:r w:rsidRPr="00390EAE">
        <w:t>Údaje o stavbě</w:t>
      </w:r>
      <w:bookmarkEnd w:id="6"/>
      <w:bookmarkEnd w:id="7"/>
      <w:bookmarkEnd w:id="8"/>
      <w:bookmarkEnd w:id="9"/>
    </w:p>
    <w:p w:rsidR="009379AB" w:rsidRPr="00390EAE" w:rsidRDefault="009379AB" w:rsidP="000A2F0A">
      <w:pPr>
        <w:spacing w:line="276" w:lineRule="auto"/>
      </w:pPr>
    </w:p>
    <w:tbl>
      <w:tblPr>
        <w:tblW w:w="9524" w:type="dxa"/>
        <w:tblBorders>
          <w:top w:val="single" w:sz="4" w:space="0" w:color="auto"/>
          <w:left w:val="single" w:sz="4" w:space="0" w:color="auto"/>
          <w:bottom w:val="single" w:sz="4" w:space="0" w:color="auto"/>
          <w:right w:val="single" w:sz="4" w:space="0" w:color="auto"/>
        </w:tblBorders>
        <w:tblLook w:val="0000"/>
      </w:tblPr>
      <w:tblGrid>
        <w:gridCol w:w="2376"/>
        <w:gridCol w:w="7148"/>
      </w:tblGrid>
      <w:tr w:rsidR="009379AB" w:rsidRPr="00390EAE" w:rsidTr="001E75CD">
        <w:trPr>
          <w:trHeight w:val="454"/>
        </w:trPr>
        <w:tc>
          <w:tcPr>
            <w:tcW w:w="2376" w:type="dxa"/>
          </w:tcPr>
          <w:p w:rsidR="00F409D0" w:rsidRPr="00390EAE" w:rsidRDefault="009379AB" w:rsidP="00FC06FE">
            <w:pPr>
              <w:pStyle w:val="Default"/>
              <w:spacing w:line="276" w:lineRule="auto"/>
              <w:ind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 xml:space="preserve">Název stavby: </w:t>
            </w:r>
          </w:p>
        </w:tc>
        <w:tc>
          <w:tcPr>
            <w:tcW w:w="0" w:type="auto"/>
          </w:tcPr>
          <w:p w:rsidR="00F90CDA" w:rsidRPr="00390EAE" w:rsidRDefault="00AA6D62" w:rsidP="00F90F49">
            <w:pPr>
              <w:pStyle w:val="Default"/>
              <w:spacing w:line="276" w:lineRule="auto"/>
              <w:ind w:left="-108" w:right="-108"/>
              <w:rPr>
                <w:rFonts w:asciiTheme="majorHAnsi" w:hAnsiTheme="majorHAnsi" w:cs="Times New Roman"/>
                <w:b/>
                <w:color w:val="auto"/>
                <w:sz w:val="22"/>
                <w:szCs w:val="22"/>
                <w:lang w:val="cs-CZ"/>
              </w:rPr>
            </w:pPr>
            <w:r w:rsidRPr="00390EAE">
              <w:rPr>
                <w:rFonts w:asciiTheme="majorHAnsi" w:hAnsiTheme="majorHAnsi" w:cs="Times New Roman"/>
                <w:b/>
                <w:color w:val="auto"/>
                <w:sz w:val="22"/>
                <w:szCs w:val="22"/>
                <w:lang w:val="cs-CZ"/>
              </w:rPr>
              <w:t>Obnova rybníku na parc.č. 1123/1 v k.ú.Řečice</w:t>
            </w:r>
          </w:p>
        </w:tc>
      </w:tr>
      <w:tr w:rsidR="009379AB" w:rsidRPr="00390EAE" w:rsidTr="001E75CD">
        <w:trPr>
          <w:trHeight w:val="454"/>
        </w:trPr>
        <w:tc>
          <w:tcPr>
            <w:tcW w:w="2376" w:type="dxa"/>
          </w:tcPr>
          <w:p w:rsidR="009379AB" w:rsidRPr="00390EAE" w:rsidRDefault="009379AB" w:rsidP="000A2F0A">
            <w:pPr>
              <w:pStyle w:val="Default"/>
              <w:spacing w:line="276" w:lineRule="auto"/>
              <w:ind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 xml:space="preserve">Místo stavby: </w:t>
            </w:r>
          </w:p>
        </w:tc>
        <w:tc>
          <w:tcPr>
            <w:tcW w:w="0" w:type="auto"/>
          </w:tcPr>
          <w:p w:rsidR="009379AB" w:rsidRPr="00390EAE" w:rsidRDefault="009379AB" w:rsidP="00B0564E">
            <w:pPr>
              <w:pStyle w:val="Default"/>
              <w:spacing w:line="276" w:lineRule="auto"/>
              <w:ind w:left="-108"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 xml:space="preserve">k.ú. </w:t>
            </w:r>
            <w:r w:rsidR="00AA6D62" w:rsidRPr="00390EAE">
              <w:rPr>
                <w:rFonts w:asciiTheme="majorHAnsi" w:hAnsiTheme="majorHAnsi" w:cs="Times New Roman"/>
                <w:color w:val="auto"/>
                <w:sz w:val="22"/>
                <w:szCs w:val="22"/>
                <w:lang w:val="cs-CZ"/>
              </w:rPr>
              <w:t>Řečice [744816]</w:t>
            </w:r>
          </w:p>
        </w:tc>
      </w:tr>
      <w:tr w:rsidR="009379AB" w:rsidRPr="00390EAE" w:rsidTr="001E75CD">
        <w:trPr>
          <w:trHeight w:val="454"/>
        </w:trPr>
        <w:tc>
          <w:tcPr>
            <w:tcW w:w="2376" w:type="dxa"/>
          </w:tcPr>
          <w:p w:rsidR="00A13CD9" w:rsidRPr="00390EAE" w:rsidRDefault="009379AB" w:rsidP="00FC06FE">
            <w:pPr>
              <w:pStyle w:val="Default"/>
              <w:spacing w:line="276" w:lineRule="auto"/>
              <w:ind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 xml:space="preserve">Kraj: </w:t>
            </w:r>
          </w:p>
        </w:tc>
        <w:tc>
          <w:tcPr>
            <w:tcW w:w="0" w:type="auto"/>
          </w:tcPr>
          <w:p w:rsidR="00A13CD9" w:rsidRPr="00390EAE" w:rsidRDefault="00AA6D62" w:rsidP="00FC06FE">
            <w:pPr>
              <w:pStyle w:val="Default"/>
              <w:spacing w:line="276" w:lineRule="auto"/>
              <w:ind w:left="-108" w:right="-108"/>
              <w:rPr>
                <w:rFonts w:cs="Times New Roman"/>
                <w:lang w:val="cs-CZ"/>
              </w:rPr>
            </w:pPr>
            <w:r w:rsidRPr="00390EAE">
              <w:rPr>
                <w:rFonts w:asciiTheme="majorHAnsi" w:hAnsiTheme="majorHAnsi" w:cs="Times New Roman"/>
                <w:color w:val="auto"/>
                <w:sz w:val="22"/>
                <w:szCs w:val="22"/>
                <w:lang w:val="cs-CZ"/>
              </w:rPr>
              <w:t>Jihoče</w:t>
            </w:r>
            <w:r w:rsidR="009379AB" w:rsidRPr="00390EAE">
              <w:rPr>
                <w:rFonts w:asciiTheme="majorHAnsi" w:hAnsiTheme="majorHAnsi" w:cs="Times New Roman"/>
                <w:color w:val="auto"/>
                <w:sz w:val="22"/>
                <w:szCs w:val="22"/>
                <w:lang w:val="cs-CZ"/>
              </w:rPr>
              <w:t>ský kraj</w:t>
            </w:r>
          </w:p>
        </w:tc>
      </w:tr>
    </w:tbl>
    <w:p w:rsidR="009379AB" w:rsidRPr="00390EAE" w:rsidRDefault="009379AB" w:rsidP="000A2F0A">
      <w:pPr>
        <w:pStyle w:val="Nadpis3"/>
        <w:spacing w:line="276" w:lineRule="auto"/>
        <w:ind w:left="1080"/>
      </w:pPr>
      <w:bookmarkStart w:id="10" w:name="_Toc448737684"/>
      <w:bookmarkStart w:id="11" w:name="_Toc515433599"/>
      <w:bookmarkStart w:id="12" w:name="_Toc515433663"/>
      <w:bookmarkStart w:id="13" w:name="_Toc168391717"/>
      <w:r w:rsidRPr="00390EAE">
        <w:t xml:space="preserve">Údaje o </w:t>
      </w:r>
      <w:bookmarkEnd w:id="10"/>
      <w:bookmarkEnd w:id="11"/>
      <w:bookmarkEnd w:id="12"/>
      <w:r w:rsidR="00A820DE" w:rsidRPr="00390EAE">
        <w:t>STAVEBNÍKOVI</w:t>
      </w:r>
      <w:bookmarkEnd w:id="13"/>
    </w:p>
    <w:p w:rsidR="009379AB" w:rsidRPr="00390EAE" w:rsidRDefault="009379AB" w:rsidP="000A2F0A">
      <w:pPr>
        <w:spacing w:line="276" w:lineRule="auto"/>
      </w:pPr>
    </w:p>
    <w:tbl>
      <w:tblPr>
        <w:tblW w:w="9524" w:type="dxa"/>
        <w:tblBorders>
          <w:top w:val="single" w:sz="4" w:space="0" w:color="auto"/>
          <w:left w:val="single" w:sz="4" w:space="0" w:color="auto"/>
          <w:bottom w:val="single" w:sz="4" w:space="0" w:color="auto"/>
          <w:right w:val="single" w:sz="4" w:space="0" w:color="auto"/>
        </w:tblBorders>
        <w:tblLook w:val="0000"/>
      </w:tblPr>
      <w:tblGrid>
        <w:gridCol w:w="2376"/>
        <w:gridCol w:w="7148"/>
      </w:tblGrid>
      <w:tr w:rsidR="009379AB" w:rsidRPr="00390EAE" w:rsidTr="001E75CD">
        <w:trPr>
          <w:trHeight w:val="454"/>
        </w:trPr>
        <w:tc>
          <w:tcPr>
            <w:tcW w:w="2376" w:type="dxa"/>
          </w:tcPr>
          <w:p w:rsidR="009379AB" w:rsidRPr="00390EAE" w:rsidRDefault="009379AB" w:rsidP="000A2F0A">
            <w:pPr>
              <w:pStyle w:val="Default"/>
              <w:spacing w:line="276" w:lineRule="auto"/>
              <w:ind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Investor stavby:</w:t>
            </w:r>
          </w:p>
        </w:tc>
        <w:tc>
          <w:tcPr>
            <w:tcW w:w="0" w:type="auto"/>
          </w:tcPr>
          <w:p w:rsidR="009379AB" w:rsidRPr="00390EAE" w:rsidRDefault="00AA6D62" w:rsidP="00FC06FE">
            <w:pPr>
              <w:pStyle w:val="Default"/>
              <w:spacing w:line="276" w:lineRule="auto"/>
              <w:ind w:left="-108" w:right="-108"/>
              <w:rPr>
                <w:rStyle w:val="Zvraznn"/>
                <w:rFonts w:asciiTheme="majorHAnsi" w:hAnsiTheme="majorHAnsi" w:cs="Times New Roman"/>
                <w:caps w:val="0"/>
                <w:color w:val="auto"/>
                <w:spacing w:val="0"/>
                <w:sz w:val="22"/>
                <w:szCs w:val="22"/>
                <w:lang w:val="cs-CZ"/>
              </w:rPr>
            </w:pPr>
            <w:r w:rsidRPr="00390EAE">
              <w:rPr>
                <w:rFonts w:ascii="Times New Roman" w:hAnsi="Times New Roman" w:cs="Times New Roman"/>
                <w:b/>
                <w:bCs/>
                <w:lang w:val="cs-CZ"/>
              </w:rPr>
              <w:t>Obec Volfířov,</w:t>
            </w:r>
          </w:p>
        </w:tc>
      </w:tr>
      <w:tr w:rsidR="009379AB" w:rsidRPr="00390EAE" w:rsidTr="001E75CD">
        <w:trPr>
          <w:trHeight w:val="454"/>
        </w:trPr>
        <w:tc>
          <w:tcPr>
            <w:tcW w:w="2376" w:type="dxa"/>
          </w:tcPr>
          <w:p w:rsidR="009379AB" w:rsidRPr="00390EAE" w:rsidRDefault="009379AB" w:rsidP="000A2F0A">
            <w:pPr>
              <w:pStyle w:val="Default"/>
              <w:spacing w:line="276" w:lineRule="auto"/>
              <w:ind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Adresa:</w:t>
            </w:r>
          </w:p>
          <w:p w:rsidR="00B21E4D" w:rsidRPr="00390EAE" w:rsidRDefault="00B21E4D" w:rsidP="000A2F0A">
            <w:pPr>
              <w:pStyle w:val="Default"/>
              <w:spacing w:line="276" w:lineRule="auto"/>
              <w:ind w:right="-108"/>
              <w:rPr>
                <w:rFonts w:asciiTheme="majorHAnsi" w:hAnsiTheme="majorHAnsi" w:cs="Times New Roman"/>
                <w:color w:val="auto"/>
                <w:sz w:val="22"/>
                <w:szCs w:val="22"/>
                <w:lang w:val="cs-CZ"/>
              </w:rPr>
            </w:pPr>
            <w:r w:rsidRPr="00390EAE">
              <w:rPr>
                <w:rFonts w:ascii="Times New Roman" w:hAnsi="Times New Roman" w:cs="Times New Roman"/>
                <w:color w:val="auto"/>
                <w:lang w:val="cs-CZ"/>
              </w:rPr>
              <w:t>Kontaktní osoba:</w:t>
            </w:r>
          </w:p>
        </w:tc>
        <w:tc>
          <w:tcPr>
            <w:tcW w:w="0" w:type="auto"/>
          </w:tcPr>
          <w:p w:rsidR="00AA6D62" w:rsidRPr="00390EAE" w:rsidRDefault="00AA6D62" w:rsidP="00AA6D62">
            <w:pPr>
              <w:pStyle w:val="Default"/>
              <w:spacing w:line="276" w:lineRule="auto"/>
              <w:ind w:left="-108" w:right="-108"/>
              <w:rPr>
                <w:rFonts w:ascii="Times New Roman" w:hAnsi="Times New Roman" w:cs="Times New Roman"/>
                <w:b/>
                <w:bCs/>
                <w:lang w:val="cs-CZ"/>
              </w:rPr>
            </w:pPr>
            <w:r w:rsidRPr="00390EAE">
              <w:rPr>
                <w:rFonts w:ascii="Times New Roman" w:hAnsi="Times New Roman" w:cs="Times New Roman"/>
                <w:b/>
                <w:bCs/>
                <w:lang w:val="cs-CZ"/>
              </w:rPr>
              <w:t>Volfířov 42, Dačice 380 01</w:t>
            </w:r>
          </w:p>
          <w:p w:rsidR="00B21E4D" w:rsidRPr="00390EAE" w:rsidRDefault="00AA6D62" w:rsidP="000A2F0A">
            <w:pPr>
              <w:pStyle w:val="Default"/>
              <w:spacing w:line="276" w:lineRule="auto"/>
              <w:ind w:left="-108" w:right="-108"/>
              <w:rPr>
                <w:rFonts w:asciiTheme="majorHAnsi" w:hAnsiTheme="majorHAnsi" w:cs="Times New Roman"/>
                <w:bCs/>
                <w:color w:val="auto"/>
                <w:sz w:val="22"/>
                <w:szCs w:val="22"/>
                <w:lang w:val="cs-CZ"/>
              </w:rPr>
            </w:pPr>
            <w:r w:rsidRPr="00390EAE">
              <w:rPr>
                <w:rFonts w:asciiTheme="majorHAnsi" w:hAnsiTheme="majorHAnsi" w:cs="Times New Roman"/>
                <w:color w:val="auto"/>
                <w:sz w:val="22"/>
                <w:szCs w:val="22"/>
                <w:lang w:val="cs-CZ"/>
              </w:rPr>
              <w:t>starosta obce, Ing. Ladislav Bartušek tel: 602 788 747</w:t>
            </w:r>
          </w:p>
        </w:tc>
      </w:tr>
    </w:tbl>
    <w:p w:rsidR="009379AB" w:rsidRPr="00390EAE" w:rsidRDefault="009379AB" w:rsidP="000A2F0A">
      <w:pPr>
        <w:pStyle w:val="Nadpis3"/>
        <w:spacing w:line="276" w:lineRule="auto"/>
        <w:ind w:left="1080"/>
      </w:pPr>
      <w:bookmarkStart w:id="14" w:name="_Toc448737685"/>
      <w:bookmarkStart w:id="15" w:name="_Toc515433600"/>
      <w:bookmarkStart w:id="16" w:name="_Toc515433664"/>
      <w:bookmarkStart w:id="17" w:name="_Toc168391718"/>
      <w:r w:rsidRPr="00390EAE">
        <w:t xml:space="preserve">Údaje o zpracovateli </w:t>
      </w:r>
      <w:r w:rsidR="00A820DE" w:rsidRPr="00390EAE">
        <w:t xml:space="preserve">SPOLEČNÉ PROJEKTOVÉ </w:t>
      </w:r>
      <w:r w:rsidRPr="00390EAE">
        <w:t>dokumentace</w:t>
      </w:r>
      <w:bookmarkEnd w:id="14"/>
      <w:bookmarkEnd w:id="15"/>
      <w:bookmarkEnd w:id="16"/>
      <w:bookmarkEnd w:id="17"/>
    </w:p>
    <w:tbl>
      <w:tblPr>
        <w:tblW w:w="10296" w:type="dxa"/>
        <w:tblBorders>
          <w:top w:val="single" w:sz="4" w:space="0" w:color="auto"/>
          <w:left w:val="single" w:sz="4" w:space="0" w:color="auto"/>
          <w:bottom w:val="single" w:sz="4" w:space="0" w:color="auto"/>
          <w:right w:val="single" w:sz="4" w:space="0" w:color="auto"/>
        </w:tblBorders>
        <w:tblLook w:val="0000"/>
      </w:tblPr>
      <w:tblGrid>
        <w:gridCol w:w="3227"/>
        <w:gridCol w:w="7069"/>
      </w:tblGrid>
      <w:tr w:rsidR="009379AB" w:rsidRPr="00390EAE" w:rsidTr="009D43A5">
        <w:trPr>
          <w:trHeight w:val="454"/>
        </w:trPr>
        <w:tc>
          <w:tcPr>
            <w:tcW w:w="3227" w:type="dxa"/>
          </w:tcPr>
          <w:p w:rsidR="009379AB" w:rsidRPr="00390EAE" w:rsidRDefault="009379AB" w:rsidP="000A2F0A">
            <w:pPr>
              <w:pStyle w:val="Default"/>
              <w:spacing w:line="276" w:lineRule="auto"/>
              <w:ind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 xml:space="preserve">Číslo zakázky: </w:t>
            </w:r>
          </w:p>
        </w:tc>
        <w:tc>
          <w:tcPr>
            <w:tcW w:w="0" w:type="auto"/>
          </w:tcPr>
          <w:p w:rsidR="009379AB" w:rsidRPr="00390EAE" w:rsidRDefault="009379AB" w:rsidP="00FC06FE">
            <w:pPr>
              <w:pStyle w:val="Default"/>
              <w:spacing w:line="276" w:lineRule="auto"/>
              <w:ind w:left="-108"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M-</w:t>
            </w:r>
            <w:r w:rsidR="00AA6D62" w:rsidRPr="00390EAE">
              <w:rPr>
                <w:rFonts w:asciiTheme="majorHAnsi" w:hAnsiTheme="majorHAnsi" w:cs="Times New Roman"/>
                <w:color w:val="auto"/>
                <w:sz w:val="22"/>
                <w:szCs w:val="22"/>
                <w:lang w:val="cs-CZ"/>
              </w:rPr>
              <w:t>23</w:t>
            </w:r>
            <w:r w:rsidR="00B21E4D" w:rsidRPr="00390EAE">
              <w:rPr>
                <w:rFonts w:asciiTheme="majorHAnsi" w:hAnsiTheme="majorHAnsi" w:cs="Times New Roman"/>
                <w:color w:val="auto"/>
                <w:sz w:val="22"/>
                <w:szCs w:val="22"/>
                <w:lang w:val="cs-CZ"/>
              </w:rPr>
              <w:t>-20</w:t>
            </w:r>
          </w:p>
        </w:tc>
      </w:tr>
      <w:tr w:rsidR="009379AB" w:rsidRPr="00390EAE" w:rsidTr="009D43A5">
        <w:trPr>
          <w:trHeight w:val="454"/>
        </w:trPr>
        <w:tc>
          <w:tcPr>
            <w:tcW w:w="3227" w:type="dxa"/>
          </w:tcPr>
          <w:p w:rsidR="009379AB" w:rsidRPr="00390EAE" w:rsidRDefault="009379AB" w:rsidP="000A2F0A">
            <w:pPr>
              <w:pStyle w:val="Default"/>
              <w:spacing w:line="276" w:lineRule="auto"/>
              <w:ind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 xml:space="preserve">Hlavní projektant </w:t>
            </w:r>
          </w:p>
        </w:tc>
        <w:tc>
          <w:tcPr>
            <w:tcW w:w="0" w:type="auto"/>
          </w:tcPr>
          <w:p w:rsidR="009379AB" w:rsidRPr="00390EAE" w:rsidRDefault="009379AB" w:rsidP="000A2F0A">
            <w:pPr>
              <w:pStyle w:val="Default"/>
              <w:spacing w:line="276" w:lineRule="auto"/>
              <w:ind w:left="-108" w:right="-108"/>
              <w:rPr>
                <w:rFonts w:asciiTheme="majorHAnsi" w:hAnsiTheme="majorHAnsi" w:cs="Times New Roman"/>
                <w:b/>
                <w:color w:val="auto"/>
                <w:sz w:val="22"/>
                <w:szCs w:val="22"/>
                <w:lang w:val="cs-CZ"/>
              </w:rPr>
            </w:pPr>
            <w:r w:rsidRPr="00390EAE">
              <w:rPr>
                <w:rFonts w:asciiTheme="majorHAnsi" w:hAnsiTheme="majorHAnsi" w:cs="Times New Roman"/>
                <w:b/>
                <w:color w:val="auto"/>
                <w:sz w:val="22"/>
                <w:szCs w:val="22"/>
                <w:lang w:val="cs-CZ"/>
              </w:rPr>
              <w:t>Ing. Martin Růžička, CSc. - Alcedo</w:t>
            </w:r>
          </w:p>
        </w:tc>
      </w:tr>
      <w:tr w:rsidR="009379AB" w:rsidRPr="00390EAE" w:rsidTr="009D43A5">
        <w:trPr>
          <w:trHeight w:val="454"/>
        </w:trPr>
        <w:tc>
          <w:tcPr>
            <w:tcW w:w="3227" w:type="dxa"/>
          </w:tcPr>
          <w:p w:rsidR="009379AB" w:rsidRPr="00390EAE" w:rsidRDefault="009379AB" w:rsidP="000A2F0A">
            <w:pPr>
              <w:pStyle w:val="Default"/>
              <w:spacing w:line="276" w:lineRule="auto"/>
              <w:ind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 xml:space="preserve">Sídlo: </w:t>
            </w:r>
          </w:p>
        </w:tc>
        <w:tc>
          <w:tcPr>
            <w:tcW w:w="0" w:type="auto"/>
          </w:tcPr>
          <w:p w:rsidR="009379AB" w:rsidRPr="00390EAE" w:rsidRDefault="009379AB" w:rsidP="000A2F0A">
            <w:pPr>
              <w:pStyle w:val="Default"/>
              <w:spacing w:line="276" w:lineRule="auto"/>
              <w:ind w:left="-108"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Na Hradbách 35/I, 377 01 Jindřichův Hradec</w:t>
            </w:r>
          </w:p>
        </w:tc>
      </w:tr>
      <w:tr w:rsidR="009379AB" w:rsidRPr="00390EAE" w:rsidTr="009D43A5">
        <w:trPr>
          <w:trHeight w:val="454"/>
        </w:trPr>
        <w:tc>
          <w:tcPr>
            <w:tcW w:w="3227" w:type="dxa"/>
          </w:tcPr>
          <w:p w:rsidR="009379AB" w:rsidRPr="00390EAE" w:rsidRDefault="009379AB" w:rsidP="000A2F0A">
            <w:pPr>
              <w:pStyle w:val="Default"/>
              <w:spacing w:line="276" w:lineRule="auto"/>
              <w:ind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 xml:space="preserve">IČ: </w:t>
            </w:r>
          </w:p>
        </w:tc>
        <w:tc>
          <w:tcPr>
            <w:tcW w:w="0" w:type="auto"/>
          </w:tcPr>
          <w:p w:rsidR="009379AB" w:rsidRPr="00390EAE" w:rsidRDefault="009379AB" w:rsidP="000A2F0A">
            <w:pPr>
              <w:pStyle w:val="Default"/>
              <w:spacing w:line="276" w:lineRule="auto"/>
              <w:ind w:left="-108"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720 95 989</w:t>
            </w:r>
          </w:p>
        </w:tc>
      </w:tr>
      <w:tr w:rsidR="009379AB" w:rsidRPr="00390EAE" w:rsidTr="009D43A5">
        <w:trPr>
          <w:trHeight w:val="454"/>
        </w:trPr>
        <w:tc>
          <w:tcPr>
            <w:tcW w:w="3227" w:type="dxa"/>
          </w:tcPr>
          <w:p w:rsidR="009379AB" w:rsidRPr="00390EAE" w:rsidRDefault="009379AB" w:rsidP="000A2F0A">
            <w:pPr>
              <w:pStyle w:val="Default"/>
              <w:spacing w:line="276" w:lineRule="auto"/>
              <w:ind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 xml:space="preserve">DIČ: </w:t>
            </w:r>
          </w:p>
        </w:tc>
        <w:tc>
          <w:tcPr>
            <w:tcW w:w="0" w:type="auto"/>
          </w:tcPr>
          <w:p w:rsidR="009379AB" w:rsidRPr="00390EAE" w:rsidRDefault="009379AB" w:rsidP="000A2F0A">
            <w:pPr>
              <w:pStyle w:val="Default"/>
              <w:spacing w:line="276" w:lineRule="auto"/>
              <w:ind w:left="-108"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CZ5910211373</w:t>
            </w:r>
          </w:p>
        </w:tc>
      </w:tr>
      <w:tr w:rsidR="009379AB" w:rsidRPr="00390EAE" w:rsidTr="009D43A5">
        <w:trPr>
          <w:trHeight w:val="454"/>
        </w:trPr>
        <w:tc>
          <w:tcPr>
            <w:tcW w:w="3227" w:type="dxa"/>
          </w:tcPr>
          <w:p w:rsidR="009379AB" w:rsidRPr="00390EAE" w:rsidRDefault="009379AB" w:rsidP="000A2F0A">
            <w:pPr>
              <w:pStyle w:val="Default"/>
              <w:spacing w:line="276" w:lineRule="auto"/>
              <w:ind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 xml:space="preserve">č. ČKAIT: </w:t>
            </w:r>
          </w:p>
        </w:tc>
        <w:tc>
          <w:tcPr>
            <w:tcW w:w="0" w:type="auto"/>
          </w:tcPr>
          <w:p w:rsidR="009379AB" w:rsidRPr="00390EAE" w:rsidRDefault="009379AB" w:rsidP="000A2F0A">
            <w:pPr>
              <w:pStyle w:val="Default"/>
              <w:spacing w:line="276" w:lineRule="auto"/>
              <w:ind w:left="-108"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0101401 – Vodohospodářské stavby</w:t>
            </w:r>
          </w:p>
        </w:tc>
      </w:tr>
      <w:tr w:rsidR="009379AB" w:rsidRPr="00390EAE" w:rsidTr="009D43A5">
        <w:trPr>
          <w:trHeight w:val="454"/>
        </w:trPr>
        <w:tc>
          <w:tcPr>
            <w:tcW w:w="3227" w:type="dxa"/>
          </w:tcPr>
          <w:p w:rsidR="009379AB" w:rsidRPr="00390EAE" w:rsidRDefault="009379AB" w:rsidP="000A2F0A">
            <w:pPr>
              <w:pStyle w:val="Default"/>
              <w:spacing w:line="276" w:lineRule="auto"/>
              <w:ind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 xml:space="preserve">Stupeň PD: </w:t>
            </w:r>
          </w:p>
        </w:tc>
        <w:tc>
          <w:tcPr>
            <w:tcW w:w="0" w:type="auto"/>
          </w:tcPr>
          <w:p w:rsidR="009379AB" w:rsidRPr="00390EAE" w:rsidRDefault="00BE642C" w:rsidP="00F90F49">
            <w:pPr>
              <w:pStyle w:val="Default"/>
              <w:spacing w:line="276" w:lineRule="auto"/>
              <w:ind w:left="-108" w:right="-108"/>
              <w:rPr>
                <w:rFonts w:asciiTheme="majorHAnsi" w:hAnsiTheme="majorHAnsi" w:cs="Times New Roman"/>
                <w:color w:val="auto"/>
                <w:sz w:val="22"/>
                <w:szCs w:val="22"/>
                <w:lang w:val="cs-CZ"/>
              </w:rPr>
            </w:pPr>
            <w:r w:rsidRPr="00390EAE">
              <w:rPr>
                <w:rFonts w:ascii="Times New Roman" w:hAnsi="Times New Roman" w:cs="Times New Roman"/>
                <w:sz w:val="22"/>
                <w:szCs w:val="22"/>
                <w:lang w:val="cs-CZ"/>
              </w:rPr>
              <w:t>Dokumentace pro společné povolení stavby DUSP</w:t>
            </w:r>
            <w:r w:rsidR="00F90CDA" w:rsidRPr="00390EAE">
              <w:rPr>
                <w:rFonts w:ascii="Times New Roman" w:hAnsi="Times New Roman" w:cs="Times New Roman"/>
                <w:sz w:val="22"/>
                <w:szCs w:val="22"/>
                <w:lang w:val="cs-CZ"/>
              </w:rPr>
              <w:t xml:space="preserve"> </w:t>
            </w:r>
          </w:p>
        </w:tc>
      </w:tr>
      <w:tr w:rsidR="009379AB" w:rsidRPr="00390EAE" w:rsidTr="009D43A5">
        <w:trPr>
          <w:trHeight w:val="454"/>
        </w:trPr>
        <w:tc>
          <w:tcPr>
            <w:tcW w:w="3227" w:type="dxa"/>
          </w:tcPr>
          <w:p w:rsidR="009379AB" w:rsidRPr="00390EAE" w:rsidRDefault="009379AB" w:rsidP="000A2F0A">
            <w:pPr>
              <w:pStyle w:val="Default"/>
              <w:spacing w:line="276" w:lineRule="auto"/>
              <w:ind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 xml:space="preserve">Jednatel společnosti: </w:t>
            </w:r>
          </w:p>
        </w:tc>
        <w:tc>
          <w:tcPr>
            <w:tcW w:w="0" w:type="auto"/>
          </w:tcPr>
          <w:p w:rsidR="009379AB" w:rsidRPr="00390EAE" w:rsidRDefault="009379AB" w:rsidP="000A2F0A">
            <w:pPr>
              <w:pStyle w:val="Default"/>
              <w:spacing w:line="276" w:lineRule="auto"/>
              <w:ind w:left="-108"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Ing. Martin Růžička, CSc., Tel.: 604 171 171</w:t>
            </w:r>
          </w:p>
        </w:tc>
      </w:tr>
      <w:tr w:rsidR="009379AB" w:rsidRPr="00390EAE" w:rsidTr="009D43A5">
        <w:trPr>
          <w:trHeight w:val="454"/>
        </w:trPr>
        <w:tc>
          <w:tcPr>
            <w:tcW w:w="3227" w:type="dxa"/>
          </w:tcPr>
          <w:p w:rsidR="00A13CD9" w:rsidRPr="00390EAE" w:rsidRDefault="00FC06FE" w:rsidP="009D43A5">
            <w:pPr>
              <w:spacing w:line="276" w:lineRule="auto"/>
              <w:ind w:firstLine="0"/>
              <w:rPr>
                <w:rFonts w:cs="Times New Roman"/>
                <w:lang w:val="cs-CZ"/>
              </w:rPr>
            </w:pPr>
            <w:r w:rsidRPr="00390EAE">
              <w:rPr>
                <w:rFonts w:cs="Times New Roman"/>
                <w:lang w:val="cs-CZ"/>
              </w:rPr>
              <w:t>Zpracovatel PD:</w:t>
            </w:r>
          </w:p>
        </w:tc>
        <w:tc>
          <w:tcPr>
            <w:tcW w:w="0" w:type="auto"/>
          </w:tcPr>
          <w:p w:rsidR="009D43A5" w:rsidRPr="00390EAE" w:rsidRDefault="00B21E4D" w:rsidP="00FC06FE">
            <w:pPr>
              <w:pStyle w:val="Default"/>
              <w:spacing w:line="276" w:lineRule="auto"/>
              <w:ind w:left="-108" w:right="-108"/>
              <w:rPr>
                <w:rFonts w:asciiTheme="majorHAnsi" w:hAnsiTheme="majorHAnsi" w:cs="Times New Roman"/>
                <w:color w:val="auto"/>
                <w:sz w:val="22"/>
                <w:szCs w:val="22"/>
                <w:lang w:val="cs-CZ"/>
              </w:rPr>
            </w:pPr>
            <w:r w:rsidRPr="00390EAE">
              <w:rPr>
                <w:rFonts w:asciiTheme="majorHAnsi" w:hAnsiTheme="majorHAnsi" w:cs="Times New Roman"/>
                <w:color w:val="auto"/>
                <w:sz w:val="22"/>
                <w:szCs w:val="22"/>
                <w:lang w:val="cs-CZ"/>
              </w:rPr>
              <w:t>Karel Urbánek</w:t>
            </w:r>
            <w:r w:rsidR="00A13CD9" w:rsidRPr="00390EAE">
              <w:rPr>
                <w:rFonts w:asciiTheme="majorHAnsi" w:hAnsiTheme="majorHAnsi" w:cs="Times New Roman"/>
                <w:color w:val="auto"/>
                <w:sz w:val="22"/>
                <w:szCs w:val="22"/>
                <w:lang w:val="cs-CZ"/>
              </w:rPr>
              <w:t>, Tel.: 77</w:t>
            </w:r>
            <w:r w:rsidRPr="00390EAE">
              <w:rPr>
                <w:rFonts w:asciiTheme="majorHAnsi" w:hAnsiTheme="majorHAnsi" w:cs="Times New Roman"/>
                <w:color w:val="auto"/>
                <w:sz w:val="22"/>
                <w:szCs w:val="22"/>
                <w:lang w:val="cs-CZ"/>
              </w:rPr>
              <w:t>7 679 025</w:t>
            </w:r>
          </w:p>
        </w:tc>
      </w:tr>
    </w:tbl>
    <w:p w:rsidR="00FC06FE" w:rsidRPr="00390EAE" w:rsidRDefault="00FC06FE" w:rsidP="00A820DE">
      <w:pPr>
        <w:spacing w:line="276" w:lineRule="auto"/>
        <w:rPr>
          <w:lang w:val="cs-CZ"/>
        </w:rPr>
      </w:pPr>
    </w:p>
    <w:p w:rsidR="00FC06FE" w:rsidRPr="00390EAE" w:rsidRDefault="00FC06FE" w:rsidP="00A820DE">
      <w:pPr>
        <w:spacing w:line="276" w:lineRule="auto"/>
        <w:rPr>
          <w:lang w:val="cs-CZ"/>
        </w:rPr>
      </w:pPr>
    </w:p>
    <w:p w:rsidR="00FC06FE" w:rsidRPr="00390EAE" w:rsidRDefault="00FC06FE" w:rsidP="00A820DE">
      <w:pPr>
        <w:spacing w:line="276" w:lineRule="auto"/>
        <w:rPr>
          <w:lang w:val="cs-CZ"/>
        </w:rPr>
      </w:pPr>
    </w:p>
    <w:p w:rsidR="00FC06FE" w:rsidRPr="00390EAE" w:rsidRDefault="00FC06FE" w:rsidP="00A820DE">
      <w:pPr>
        <w:spacing w:line="276" w:lineRule="auto"/>
        <w:rPr>
          <w:lang w:val="cs-CZ"/>
        </w:rPr>
      </w:pPr>
    </w:p>
    <w:p w:rsidR="00FC06FE" w:rsidRPr="00390EAE" w:rsidRDefault="00FC06FE" w:rsidP="00FC06FE">
      <w:pPr>
        <w:pStyle w:val="Nadpis2"/>
        <w:spacing w:line="276" w:lineRule="auto"/>
        <w:ind w:hanging="720"/>
        <w:rPr>
          <w:color w:val="auto"/>
          <w:lang w:val="cs-CZ"/>
        </w:rPr>
      </w:pPr>
      <w:bookmarkStart w:id="18" w:name="_Toc168391719"/>
      <w:r w:rsidRPr="00390EAE">
        <w:rPr>
          <w:color w:val="auto"/>
          <w:lang w:val="cs-CZ"/>
        </w:rPr>
        <w:lastRenderedPageBreak/>
        <w:t>ČLENĚNÍ STAVBY NA OBJEKTY A TECHNICKÁ A TECHNOLOGICKÁ ZAŘÍZENÍ</w:t>
      </w:r>
      <w:bookmarkEnd w:id="18"/>
    </w:p>
    <w:p w:rsidR="00FC06FE" w:rsidRPr="00390EAE" w:rsidRDefault="00FC06FE" w:rsidP="00A820DE">
      <w:pPr>
        <w:spacing w:line="276" w:lineRule="auto"/>
        <w:rPr>
          <w:lang w:val="cs-CZ"/>
        </w:rPr>
      </w:pPr>
    </w:p>
    <w:p w:rsidR="00A820DE" w:rsidRPr="00390EAE" w:rsidRDefault="00A820DE" w:rsidP="00A820DE">
      <w:pPr>
        <w:spacing w:line="276" w:lineRule="auto"/>
        <w:rPr>
          <w:lang w:val="cs-CZ"/>
        </w:rPr>
      </w:pPr>
      <w:r w:rsidRPr="00390EAE">
        <w:rPr>
          <w:lang w:val="cs-CZ"/>
        </w:rPr>
        <w:t xml:space="preserve">Stavba </w:t>
      </w:r>
      <w:r w:rsidR="00F27428" w:rsidRPr="00390EAE">
        <w:rPr>
          <w:lang w:val="cs-CZ"/>
        </w:rPr>
        <w:t>je</w:t>
      </w:r>
      <w:r w:rsidRPr="00390EAE">
        <w:rPr>
          <w:lang w:val="cs-CZ"/>
        </w:rPr>
        <w:t xml:space="preserve"> členěna na objekty</w:t>
      </w:r>
      <w:r w:rsidR="00B0564E" w:rsidRPr="00390EAE">
        <w:rPr>
          <w:lang w:val="cs-CZ"/>
        </w:rPr>
        <w:t xml:space="preserve"> a obsahuje </w:t>
      </w:r>
      <w:r w:rsidR="004F2FC5" w:rsidRPr="00390EAE">
        <w:rPr>
          <w:lang w:val="cs-CZ"/>
        </w:rPr>
        <w:t>jeden</w:t>
      </w:r>
      <w:r w:rsidR="00B0564E" w:rsidRPr="00390EAE">
        <w:rPr>
          <w:lang w:val="cs-CZ"/>
        </w:rPr>
        <w:t xml:space="preserve"> stavební objekt</w:t>
      </w:r>
      <w:r w:rsidRPr="00390EAE">
        <w:rPr>
          <w:lang w:val="cs-CZ"/>
        </w:rPr>
        <w:t>:</w:t>
      </w:r>
    </w:p>
    <w:p w:rsidR="00A820DE" w:rsidRPr="001E1FB4" w:rsidRDefault="00A820DE" w:rsidP="00A820DE">
      <w:pPr>
        <w:spacing w:line="276" w:lineRule="auto"/>
        <w:rPr>
          <w:lang w:val="cs-CZ"/>
        </w:rPr>
      </w:pPr>
      <w:r w:rsidRPr="00390EAE">
        <w:rPr>
          <w:lang w:val="cs-CZ"/>
        </w:rPr>
        <w:t>SO 0</w:t>
      </w:r>
      <w:r w:rsidR="00FC06FE" w:rsidRPr="00390EAE">
        <w:rPr>
          <w:lang w:val="cs-CZ"/>
        </w:rPr>
        <w:t>1</w:t>
      </w:r>
      <w:r w:rsidRPr="00390EAE">
        <w:rPr>
          <w:lang w:val="cs-CZ"/>
        </w:rPr>
        <w:t>–</w:t>
      </w:r>
      <w:r w:rsidR="008062D9" w:rsidRPr="00390EAE">
        <w:rPr>
          <w:lang w:val="cs-CZ"/>
        </w:rPr>
        <w:t>Obnova rybníku na parc.č. 1123/1 v k.ú.Řečice</w:t>
      </w:r>
    </w:p>
    <w:p w:rsidR="00A820DE" w:rsidRPr="001E1FB4" w:rsidRDefault="00A820DE" w:rsidP="00A820DE">
      <w:pPr>
        <w:pStyle w:val="Nadpis2"/>
        <w:spacing w:line="276" w:lineRule="auto"/>
        <w:ind w:hanging="720"/>
        <w:rPr>
          <w:color w:val="auto"/>
          <w:lang w:val="cs-CZ"/>
        </w:rPr>
      </w:pPr>
      <w:bookmarkStart w:id="19" w:name="_Toc168391720"/>
      <w:r w:rsidRPr="001E1FB4">
        <w:rPr>
          <w:color w:val="auto"/>
          <w:lang w:val="cs-CZ"/>
        </w:rPr>
        <w:t>Seznam vstupních podkladů</w:t>
      </w:r>
      <w:bookmarkEnd w:id="19"/>
    </w:p>
    <w:p w:rsidR="00B21E4D" w:rsidRPr="001E1FB4" w:rsidRDefault="00B21E4D" w:rsidP="00B21E4D">
      <w:pPr>
        <w:pStyle w:val="Odstavecseseznamem"/>
        <w:numPr>
          <w:ilvl w:val="0"/>
          <w:numId w:val="2"/>
        </w:numPr>
        <w:ind w:left="426"/>
        <w:rPr>
          <w:lang w:val="cs-CZ"/>
        </w:rPr>
      </w:pPr>
      <w:r w:rsidRPr="001E1FB4">
        <w:rPr>
          <w:lang w:val="cs-CZ"/>
        </w:rPr>
        <w:t>Katastrální mapa</w:t>
      </w:r>
    </w:p>
    <w:p w:rsidR="00B21E4D" w:rsidRPr="001E1FB4" w:rsidRDefault="00B21E4D" w:rsidP="00B21E4D">
      <w:pPr>
        <w:pStyle w:val="Odstavecseseznamem"/>
        <w:numPr>
          <w:ilvl w:val="0"/>
          <w:numId w:val="2"/>
        </w:numPr>
        <w:ind w:left="426"/>
        <w:rPr>
          <w:lang w:val="cs-CZ"/>
        </w:rPr>
      </w:pPr>
      <w:r w:rsidRPr="001E1FB4">
        <w:rPr>
          <w:lang w:val="cs-CZ"/>
        </w:rPr>
        <w:t>Polohopisné a výškopisné zaměření místa stavby</w:t>
      </w:r>
    </w:p>
    <w:p w:rsidR="00B21E4D" w:rsidRPr="001E1FB4" w:rsidRDefault="00B21E4D" w:rsidP="00B21E4D">
      <w:pPr>
        <w:pStyle w:val="Odstavecseseznamem"/>
        <w:numPr>
          <w:ilvl w:val="0"/>
          <w:numId w:val="2"/>
        </w:numPr>
        <w:ind w:left="426"/>
        <w:rPr>
          <w:lang w:val="cs-CZ"/>
        </w:rPr>
      </w:pPr>
      <w:r w:rsidRPr="001E1FB4">
        <w:rPr>
          <w:lang w:val="cs-CZ"/>
        </w:rPr>
        <w:t>Kategorizace rybníka dle TBD</w:t>
      </w:r>
    </w:p>
    <w:p w:rsidR="00B21E4D" w:rsidRPr="001E1FB4" w:rsidRDefault="00B21E4D" w:rsidP="00B21E4D">
      <w:pPr>
        <w:pStyle w:val="Odstavecseseznamem"/>
        <w:numPr>
          <w:ilvl w:val="0"/>
          <w:numId w:val="2"/>
        </w:numPr>
        <w:ind w:left="426"/>
        <w:rPr>
          <w:lang w:val="cs-CZ"/>
        </w:rPr>
      </w:pPr>
      <w:r w:rsidRPr="001E1FB4">
        <w:rPr>
          <w:lang w:val="cs-CZ"/>
        </w:rPr>
        <w:t>Vyjádření správců inženýrských sítí</w:t>
      </w:r>
    </w:p>
    <w:p w:rsidR="00B21E4D" w:rsidRPr="001E1FB4" w:rsidRDefault="00B21E4D" w:rsidP="00B21E4D">
      <w:pPr>
        <w:pStyle w:val="Odstavecseseznamem"/>
        <w:numPr>
          <w:ilvl w:val="0"/>
          <w:numId w:val="2"/>
        </w:numPr>
        <w:ind w:left="426"/>
        <w:rPr>
          <w:lang w:val="cs-CZ"/>
        </w:rPr>
      </w:pPr>
      <w:r w:rsidRPr="001E1FB4">
        <w:rPr>
          <w:lang w:val="cs-CZ"/>
        </w:rPr>
        <w:t>Rozbory sedimentů ze dna rybníka</w:t>
      </w:r>
    </w:p>
    <w:p w:rsidR="00B21E4D" w:rsidRPr="001E1FB4" w:rsidRDefault="00B21E4D" w:rsidP="00B21E4D">
      <w:pPr>
        <w:pStyle w:val="Odstavecseseznamem"/>
        <w:numPr>
          <w:ilvl w:val="0"/>
          <w:numId w:val="2"/>
        </w:numPr>
        <w:ind w:left="426"/>
        <w:rPr>
          <w:lang w:val="cs-CZ"/>
        </w:rPr>
      </w:pPr>
      <w:r w:rsidRPr="001E1FB4">
        <w:rPr>
          <w:lang w:val="cs-CZ"/>
        </w:rPr>
        <w:t>Zákon č. 114/1992 Sb., o ochraně přírody a krajiny</w:t>
      </w:r>
    </w:p>
    <w:p w:rsidR="00B21E4D" w:rsidRPr="001E1FB4" w:rsidRDefault="00B21E4D" w:rsidP="00B21E4D">
      <w:pPr>
        <w:pStyle w:val="Odstavecseseznamem"/>
        <w:numPr>
          <w:ilvl w:val="0"/>
          <w:numId w:val="2"/>
        </w:numPr>
        <w:ind w:left="426"/>
        <w:rPr>
          <w:lang w:val="cs-CZ"/>
        </w:rPr>
      </w:pPr>
      <w:r w:rsidRPr="001E1FB4">
        <w:rPr>
          <w:lang w:val="cs-CZ"/>
        </w:rPr>
        <w:t>Zákon č. 254/2001 Sb., Zákon o vodách a o změně některých zákonů (vodní zákon)</w:t>
      </w:r>
    </w:p>
    <w:p w:rsidR="00A820DE" w:rsidRPr="001E1FB4" w:rsidRDefault="00B21E4D" w:rsidP="00B21E4D">
      <w:pPr>
        <w:pStyle w:val="Odstavecseseznamem"/>
        <w:numPr>
          <w:ilvl w:val="0"/>
          <w:numId w:val="2"/>
        </w:numPr>
        <w:ind w:left="426"/>
        <w:rPr>
          <w:lang w:val="cs-CZ"/>
        </w:rPr>
      </w:pPr>
      <w:r w:rsidRPr="001E1FB4">
        <w:rPr>
          <w:lang w:val="cs-CZ"/>
        </w:rPr>
        <w:t>Zákon č. 20/2004 Sb. Zákon, kterým se mění zákon č. 254/2001 Sb., o vodách a o změně některých zákonů (vodní zákon), ve znění pozdějších předpisů, a zákon č. 239/2000 Sb., o integrovaném záchranném systému a o změně některých zákonů, ve znění pozdějších předpisů</w:t>
      </w:r>
    </w:p>
    <w:p w:rsidR="00A820DE" w:rsidRPr="001E1FB4" w:rsidRDefault="00A820DE" w:rsidP="00A820DE">
      <w:pPr>
        <w:spacing w:line="276" w:lineRule="auto"/>
        <w:rPr>
          <w:lang w:val="cs-CZ"/>
        </w:rPr>
      </w:pPr>
    </w:p>
    <w:p w:rsidR="00966CDA" w:rsidRPr="001E1FB4" w:rsidRDefault="00AA58DD" w:rsidP="000A2F0A">
      <w:pPr>
        <w:pStyle w:val="Nadpis1"/>
        <w:spacing w:line="276" w:lineRule="auto"/>
        <w:rPr>
          <w:lang w:val="cs-CZ"/>
        </w:rPr>
      </w:pPr>
      <w:bookmarkStart w:id="20" w:name="_Toc515433625"/>
      <w:bookmarkStart w:id="21" w:name="_Toc515433689"/>
      <w:bookmarkStart w:id="22" w:name="_Toc168391721"/>
      <w:r w:rsidRPr="001E1FB4">
        <w:rPr>
          <w:lang w:val="cs-CZ"/>
        </w:rPr>
        <w:lastRenderedPageBreak/>
        <w:t>S</w:t>
      </w:r>
      <w:r w:rsidR="00966CDA" w:rsidRPr="001E1FB4">
        <w:rPr>
          <w:lang w:val="cs-CZ"/>
        </w:rPr>
        <w:t>ouhrnná technická zpráva</w:t>
      </w:r>
      <w:bookmarkEnd w:id="20"/>
      <w:bookmarkEnd w:id="21"/>
      <w:bookmarkEnd w:id="22"/>
    </w:p>
    <w:p w:rsidR="00966CDA" w:rsidRPr="001E1FB4" w:rsidRDefault="00966CDA" w:rsidP="000A2F0A">
      <w:pPr>
        <w:pStyle w:val="Nadpis2"/>
        <w:spacing w:line="276" w:lineRule="auto"/>
        <w:rPr>
          <w:color w:val="auto"/>
          <w:lang w:val="cs-CZ" w:bidi="ar-SA"/>
        </w:rPr>
      </w:pPr>
      <w:bookmarkStart w:id="23" w:name="_Toc515433626"/>
      <w:bookmarkStart w:id="24" w:name="_Toc515433690"/>
      <w:bookmarkStart w:id="25" w:name="_Toc168391722"/>
      <w:r w:rsidRPr="001E1FB4">
        <w:rPr>
          <w:color w:val="auto"/>
          <w:lang w:val="cs-CZ" w:bidi="ar-SA"/>
        </w:rPr>
        <w:t xml:space="preserve">Popis </w:t>
      </w:r>
      <w:r w:rsidR="00EC0700" w:rsidRPr="001E1FB4">
        <w:rPr>
          <w:color w:val="auto"/>
          <w:lang w:val="cs-CZ" w:bidi="ar-SA"/>
        </w:rPr>
        <w:t xml:space="preserve">území </w:t>
      </w:r>
      <w:r w:rsidRPr="001E1FB4">
        <w:rPr>
          <w:color w:val="auto"/>
          <w:lang w:val="cs-CZ" w:bidi="ar-SA"/>
        </w:rPr>
        <w:t>stavby</w:t>
      </w:r>
      <w:bookmarkEnd w:id="23"/>
      <w:bookmarkEnd w:id="24"/>
      <w:bookmarkEnd w:id="25"/>
    </w:p>
    <w:p w:rsidR="00A820DE" w:rsidRPr="001E1FB4" w:rsidRDefault="00A820DE" w:rsidP="00A820DE">
      <w:pPr>
        <w:pStyle w:val="Nadpis3"/>
        <w:spacing w:line="276" w:lineRule="auto"/>
        <w:ind w:left="357" w:hanging="357"/>
        <w:rPr>
          <w:lang w:val="cs-CZ"/>
        </w:rPr>
      </w:pPr>
      <w:bookmarkStart w:id="26" w:name="_Toc523376975"/>
      <w:bookmarkStart w:id="27" w:name="_Toc168391723"/>
      <w:bookmarkStart w:id="28" w:name="_Toc509316412"/>
      <w:r w:rsidRPr="001E1FB4">
        <w:rPr>
          <w:lang w:val="cs-CZ"/>
        </w:rPr>
        <w:t>cHARAKTERISTIKA ÚZEMÍ, STAVEBNÍHO POZEMKU A PRŮBĚHU LINIOVÉ TRASY, ZASTAVĚNÉ ÚZEMÍ A NEZASTAVĚNÉ ÚZEMÍ, SOULAD NAVRHOVANÉ STAVBY S CHARAKTEREM ÚZEMÍ, DOSAVADNÍ VYUŽITÍÉ A ZASTAVĚNOST ÚZEMÍ</w:t>
      </w:r>
      <w:bookmarkEnd w:id="26"/>
      <w:bookmarkEnd w:id="27"/>
    </w:p>
    <w:p w:rsidR="00883E5F" w:rsidRPr="00616079" w:rsidRDefault="00883E5F" w:rsidP="00883E5F">
      <w:pPr>
        <w:spacing w:line="276" w:lineRule="auto"/>
        <w:rPr>
          <w:lang w:val="cs-CZ"/>
        </w:rPr>
      </w:pPr>
      <w:bookmarkStart w:id="29" w:name="_Toc523376976"/>
      <w:r w:rsidRPr="00616079">
        <w:rPr>
          <w:lang w:val="cs-CZ"/>
        </w:rPr>
        <w:t xml:space="preserve">Projektová dokumentace řeší ubnovu rybníku na parc.č. 1123/1, jenž bude po dokončení stavby sloužit pro rozvoj biodiverzity místa dotčeného stavbou.  </w:t>
      </w:r>
    </w:p>
    <w:p w:rsidR="00883E5F" w:rsidRPr="00616079" w:rsidRDefault="00883E5F" w:rsidP="00883E5F">
      <w:pPr>
        <w:spacing w:line="276" w:lineRule="auto"/>
        <w:rPr>
          <w:lang w:val="cs-CZ"/>
        </w:rPr>
      </w:pPr>
      <w:r w:rsidRPr="00616079">
        <w:rPr>
          <w:lang w:val="cs-CZ"/>
        </w:rPr>
        <w:t>Stavební proces bude probíhat na parcele KN č. 1123/1, 1123/2, 1122 a 420/</w:t>
      </w:r>
      <w:r w:rsidR="00C57044">
        <w:rPr>
          <w:lang w:val="cs-CZ"/>
        </w:rPr>
        <w:t>42</w:t>
      </w:r>
      <w:r w:rsidRPr="00616079">
        <w:rPr>
          <w:lang w:val="cs-CZ"/>
        </w:rPr>
        <w:t xml:space="preserve"> v k. ú.Řečice.Některé z pozemků dotčených stavbou nejsou  kompletně ve vlastnictví investora. </w:t>
      </w:r>
    </w:p>
    <w:p w:rsidR="00883E5F" w:rsidRPr="00157649" w:rsidRDefault="00883E5F" w:rsidP="00883E5F">
      <w:pPr>
        <w:spacing w:line="276" w:lineRule="auto"/>
        <w:rPr>
          <w:lang w:val="cs-CZ"/>
        </w:rPr>
      </w:pPr>
      <w:r w:rsidRPr="00616079">
        <w:rPr>
          <w:lang w:val="cs-CZ"/>
        </w:rPr>
        <w:t xml:space="preserve">Na pozemky, jež nejsou v majetku investora bude investorem s jejich majitelem sepsána smlouva o </w:t>
      </w:r>
      <w:r w:rsidRPr="00157649">
        <w:rPr>
          <w:lang w:val="cs-CZ"/>
        </w:rPr>
        <w:t xml:space="preserve">zřízení služebnosti uzavřená podle § </w:t>
      </w:r>
      <w:smartTag w:uri="urn:schemas-microsoft-com:office:smarttags" w:element="metricconverter">
        <w:smartTagPr>
          <w:attr w:name="ProductID" w:val="1257 a"/>
        </w:smartTagPr>
        <w:r w:rsidRPr="00157649">
          <w:rPr>
            <w:lang w:val="cs-CZ"/>
          </w:rPr>
          <w:t>1257 a</w:t>
        </w:r>
      </w:smartTag>
      <w:r w:rsidRPr="00157649">
        <w:rPr>
          <w:lang w:val="cs-CZ"/>
        </w:rPr>
        <w:t xml:space="preserve"> následujících zákona č. 89/2012 Sb., občanského zákoníku. Majetkoprávní vztahy budou vyřešeny před zahíjením správního řízení na povolení stavby.</w:t>
      </w:r>
    </w:p>
    <w:p w:rsidR="00883E5F" w:rsidRPr="00157649" w:rsidRDefault="00883E5F" w:rsidP="00883E5F">
      <w:pPr>
        <w:spacing w:line="276" w:lineRule="auto"/>
        <w:rPr>
          <w:lang w:val="cs-CZ"/>
        </w:rPr>
      </w:pPr>
      <w:r w:rsidRPr="00157649">
        <w:rPr>
          <w:lang w:val="cs-CZ"/>
        </w:rPr>
        <w:t>Pozemku 1123/3 se stavba nebude týkat, ani ho neovlivní.  Na pozemku se v současné době nachází autobusová zastávka. Tato zastávka byla neprojektována a vystavěna tak, aby následná rekonstrukce rybníka na ní neměla vliv. Návrh zastávky byl v jejím průběhu konzultován s projektantem rekonstrukce rybníka a byly mu doloženy podklady následného nového stavu rybníka po jeho rekonstrukci. PD rybníka se začala zpracovávat již v roce 2020. Do finálního stavu, k podání žádosti pro SP byla dotažena až v roce 2023, z důvodu možnosti získání dotace.</w:t>
      </w:r>
    </w:p>
    <w:p w:rsidR="00883E5F" w:rsidRPr="00157649" w:rsidRDefault="00883E5F" w:rsidP="00883E5F">
      <w:pPr>
        <w:spacing w:line="276" w:lineRule="auto"/>
        <w:rPr>
          <w:lang w:val="cs-CZ"/>
        </w:rPr>
      </w:pPr>
      <w:r w:rsidRPr="00157649">
        <w:rPr>
          <w:lang w:val="cs-CZ"/>
        </w:rPr>
        <w:t>Stávající odtokové potrubí, jež je vedeno jako HOZ(504_0074-11201000) je vedeno přes pozemek 420/23 do přilehlé vodoteče Řečického potoka IDVT 10201003, do něhož je zaústěno pomocí stávajícího vyústění.</w:t>
      </w:r>
    </w:p>
    <w:p w:rsidR="00883E5F" w:rsidRPr="00616079" w:rsidRDefault="00883E5F" w:rsidP="00883E5F">
      <w:pPr>
        <w:spacing w:line="276" w:lineRule="auto"/>
        <w:rPr>
          <w:lang w:val="cs-CZ"/>
        </w:rPr>
      </w:pPr>
      <w:r w:rsidRPr="00616079">
        <w:rPr>
          <w:lang w:val="cs-CZ"/>
        </w:rPr>
        <w:t xml:space="preserve"> Stavba je navržena na jihozápadní okrajové zastavěné části obce Řečice, v místě, kde v současné době leží objekt nevyužívaného rybníka a  v těsné blízkosti státní komunikace II/408 směr Studená - Dačice, jež plynule navazují na zástavbu obce. Stavba bude prováděna v těsné blízkosti obytné zástavby a oplocených zahrádek, v č.h.p. 4-14-01-036. </w:t>
      </w:r>
    </w:p>
    <w:p w:rsidR="00883E5F" w:rsidRPr="00616079" w:rsidRDefault="00883E5F" w:rsidP="00883E5F">
      <w:pPr>
        <w:spacing w:line="276" w:lineRule="auto"/>
        <w:rPr>
          <w:lang w:val="cs-CZ"/>
        </w:rPr>
      </w:pPr>
      <w:r w:rsidRPr="00616079">
        <w:rPr>
          <w:lang w:val="cs-CZ"/>
        </w:rPr>
        <w:t xml:space="preserve">Jedná se o obnovu stávajícího rybníka v majetku obce. </w:t>
      </w:r>
    </w:p>
    <w:p w:rsidR="00883E5F" w:rsidRPr="00616079" w:rsidRDefault="00883E5F" w:rsidP="00883E5F">
      <w:pPr>
        <w:spacing w:line="276" w:lineRule="auto"/>
        <w:rPr>
          <w:lang w:val="cs-CZ"/>
        </w:rPr>
      </w:pPr>
      <w:r w:rsidRPr="00616079">
        <w:rPr>
          <w:lang w:val="cs-CZ"/>
        </w:rPr>
        <w:t>Hlavním účelem bude ochrana před povodněmi, suchem pro přilehlé pozemky, zlepšení funkce jakožto funkce vodohospodářská  a ke zvýšení biodiverzity lokality.</w:t>
      </w:r>
    </w:p>
    <w:p w:rsidR="00883E5F" w:rsidRPr="00157649" w:rsidRDefault="00883E5F" w:rsidP="00883E5F">
      <w:pPr>
        <w:spacing w:line="276" w:lineRule="auto"/>
        <w:rPr>
          <w:lang w:val="cs-CZ"/>
        </w:rPr>
      </w:pPr>
      <w:r w:rsidRPr="00616079">
        <w:rPr>
          <w:lang w:val="cs-CZ"/>
        </w:rPr>
        <w:t xml:space="preserve">Obnova rybníka se týká následujících prací: vyskládání kamenného opevnění návodního svahu </w:t>
      </w:r>
      <w:r w:rsidRPr="00157649">
        <w:rPr>
          <w:lang w:val="cs-CZ"/>
        </w:rPr>
        <w:t xml:space="preserve">hráze, včetně drobného vyrovnání tělesa hráze. Stavba nového betonového jedlužového výpustného zařízení, včetně výměny části nevyhovujícího odtokového potrubí za plastové s napojením na stávající zachovalé betonové potrubí pomocí přechodu a obetonování. </w:t>
      </w:r>
    </w:p>
    <w:p w:rsidR="00883E5F" w:rsidRPr="00157649" w:rsidRDefault="00883E5F" w:rsidP="00883E5F">
      <w:pPr>
        <w:spacing w:line="276" w:lineRule="auto"/>
        <w:rPr>
          <w:lang w:val="cs-CZ"/>
        </w:rPr>
      </w:pPr>
      <w:r w:rsidRPr="00157649">
        <w:rPr>
          <w:lang w:val="cs-CZ"/>
        </w:rPr>
        <w:t>Tato navrhovaná rekonstrukce rybníka nebude mít neg</w:t>
      </w:r>
      <w:r w:rsidR="00C57044" w:rsidRPr="00157649">
        <w:rPr>
          <w:lang w:val="cs-CZ"/>
        </w:rPr>
        <w:t>ativní vliv na stávající potrubí</w:t>
      </w:r>
      <w:r w:rsidRPr="00157649">
        <w:rPr>
          <w:lang w:val="cs-CZ"/>
        </w:rPr>
        <w:t xml:space="preserve"> vedené jako HOZ(504_0074-11201000). Nově navrhovaným výpustným zařízením a odtokovým potrubím budou stále převáděny stejné kapacitní průtoky jako doposud. Přítok do rybníka se rekonstrukcí nezvýší. Vypouštění rybníka bude též prováděno tak, aby nedocházelo k zahlcování stávajícího potrubí. V současné době lze spíše konstatovat, ža navržená rekonstrukce bude mít kladný vliv na toto potrubí. Toto se předpokládá z důvodu, že dojde k odstranění sedimentu ze </w:t>
      </w:r>
      <w:r w:rsidRPr="00157649">
        <w:rPr>
          <w:lang w:val="cs-CZ"/>
        </w:rPr>
        <w:lastRenderedPageBreak/>
        <w:t>dna rybníka, jenž se v současné době splachuje do potrubí a může ho zanášet. Je předpokládáno, že rekonstrukcí dojde k celkovému technickému zlepšení stavu rybníka a tudíž to bude mít kladný vliv i na zatrubnění HOZ.</w:t>
      </w:r>
    </w:p>
    <w:p w:rsidR="00883E5F" w:rsidRPr="00616079" w:rsidRDefault="00883E5F" w:rsidP="00883E5F">
      <w:pPr>
        <w:spacing w:line="276" w:lineRule="auto"/>
        <w:rPr>
          <w:lang w:val="cs-CZ"/>
        </w:rPr>
      </w:pPr>
      <w:r w:rsidRPr="00616079">
        <w:rPr>
          <w:lang w:val="cs-CZ"/>
        </w:rPr>
        <w:t>V  současné době základní parametry rybníku nejsou v souladu s normami a je ohrožena bezpečnost vodního díla, a z tohoto důvodu je narušena a významně omezena jeho vodohospodářská a provozní funkce.</w:t>
      </w:r>
    </w:p>
    <w:p w:rsidR="00883E5F" w:rsidRPr="00616079" w:rsidRDefault="00883E5F" w:rsidP="00883E5F">
      <w:pPr>
        <w:spacing w:line="240" w:lineRule="auto"/>
        <w:rPr>
          <w:lang w:val="cs-CZ"/>
        </w:rPr>
      </w:pPr>
      <w:r w:rsidRPr="00616079">
        <w:rPr>
          <w:lang w:val="cs-CZ"/>
        </w:rPr>
        <w:t>Současně bude provedena obnova parametrů nádrže do rozměrů dle historicky doložených rozměrů dodaných investorem, spočívající v odtěžení stávajícího materiálu a sedimentu. Při obnově bude nově vystavěn bezpečnostní přeliv  odpovídající parametrům povodňové přívalové vlny při Q</w:t>
      </w:r>
      <w:r>
        <w:rPr>
          <w:lang w:val="cs-CZ"/>
        </w:rPr>
        <w:t>10</w:t>
      </w:r>
      <w:r w:rsidRPr="00616079">
        <w:rPr>
          <w:lang w:val="cs-CZ"/>
        </w:rPr>
        <w:t>0, jímž rybníček v současné době nedisponuje. Rybníček má v současné době kamenobetonový přeliv, jenž odpovídá svou kapacitou na převedení přívalové vlny odpovídající Q20.</w:t>
      </w:r>
    </w:p>
    <w:p w:rsidR="00883E5F" w:rsidRPr="00616079" w:rsidRDefault="00883E5F" w:rsidP="00883E5F">
      <w:pPr>
        <w:spacing w:line="240" w:lineRule="auto"/>
        <w:rPr>
          <w:lang w:val="cs-CZ"/>
        </w:rPr>
      </w:pPr>
      <w:r w:rsidRPr="00616079">
        <w:rPr>
          <w:lang w:val="cs-CZ"/>
        </w:rPr>
        <w:t xml:space="preserve">V současné době jsou plochy dotčené obnovou rybníka částečně zaplavené vodní hladinou, zarostlé porostem drobných náletových křovin, travin rákosů a ostružiním, jež je nutno před zahájením stavby odstranit. Na části, kde bude prováděna výměna stávajícího odtokového potrubí a stavba bezpečnostního přelivu se nachází zatravněná plocha tělesa hráze.  </w:t>
      </w:r>
    </w:p>
    <w:p w:rsidR="00883E5F" w:rsidRPr="00616079" w:rsidRDefault="00883E5F" w:rsidP="00883E5F">
      <w:pPr>
        <w:spacing w:line="240" w:lineRule="auto"/>
        <w:rPr>
          <w:lang w:val="cs-CZ"/>
        </w:rPr>
      </w:pPr>
      <w:r w:rsidRPr="00616079">
        <w:rPr>
          <w:lang w:val="cs-CZ"/>
        </w:rPr>
        <w:t>Navrhovaná obnova stávajícího rybníka bude navazovat na stávající odtokové betonové potrubí DN 400. Z tohoto důvodu je nutné stavební práce na obnově nádrže provádět přesně dle požadavků dotčených orgánů a státní správy, v jejichž užívání je odtokové potrubí.</w:t>
      </w:r>
    </w:p>
    <w:p w:rsidR="00883E5F" w:rsidRDefault="00883E5F" w:rsidP="00883E5F">
      <w:pPr>
        <w:spacing w:line="240" w:lineRule="auto"/>
        <w:rPr>
          <w:lang w:val="cs-CZ"/>
        </w:rPr>
      </w:pPr>
      <w:r w:rsidRPr="00616079">
        <w:rPr>
          <w:lang w:val="cs-CZ"/>
        </w:rPr>
        <w:t>Rybník je v současné době napájen pomocí otevřených přítoků z pozemků nacházejících se přímo nad ním. Jedná se o přítok pomocí nátokových potrubí DN 300 a 800.</w:t>
      </w:r>
      <w:r>
        <w:rPr>
          <w:lang w:val="cs-CZ"/>
        </w:rPr>
        <w:t xml:space="preserve"> </w:t>
      </w:r>
      <w:r w:rsidR="00620414">
        <w:rPr>
          <w:lang w:val="cs-CZ" w:bidi="ar-SA"/>
        </w:rPr>
        <w:t>Potrubí DN 800 bude prodlouženo o 7,5 metru, potrubí DN 300 bude prodlouženo o 6,5 metru.</w:t>
      </w:r>
      <w:r w:rsidR="0001773D">
        <w:rPr>
          <w:lang w:val="cs-CZ" w:bidi="ar-SA"/>
        </w:rPr>
        <w:t xml:space="preserve"> Vyústění bude opevněno kamenným pohozem.</w:t>
      </w:r>
    </w:p>
    <w:p w:rsidR="00883E5F" w:rsidRPr="00616079" w:rsidRDefault="00883E5F" w:rsidP="00883E5F">
      <w:pPr>
        <w:spacing w:line="240" w:lineRule="auto"/>
        <w:rPr>
          <w:lang w:val="cs-CZ"/>
        </w:rPr>
      </w:pPr>
      <w:r>
        <w:rPr>
          <w:lang w:val="cs-CZ"/>
        </w:rPr>
        <w:t>Tato potrubí slouží v obci pro odvod děšťových vod z obletů RD a zpevněných ploch (komunikace), současně jsou do těchto potrubí dle informace provozovatele (obec Volfířov) zaústěny přepady od domovních septiků a ČOV. Z tohoto důvodu lze tuto kanalizaci nazvat jako jednotnou kanalizaci obce zaústěno do obnovovaného rybníka.</w:t>
      </w:r>
    </w:p>
    <w:p w:rsidR="00883E5F" w:rsidRPr="00616079" w:rsidRDefault="00883E5F" w:rsidP="00883E5F">
      <w:pPr>
        <w:spacing w:line="240" w:lineRule="auto"/>
        <w:rPr>
          <w:lang w:val="cs-CZ"/>
        </w:rPr>
      </w:pPr>
      <w:r w:rsidRPr="00616079">
        <w:rPr>
          <w:lang w:val="cs-CZ"/>
        </w:rPr>
        <w:t>Rybník bude dále též napájen při deštích, kdy do její zátopy bude sveden srážkový úhrn z pozemků dotčených stavbou a dalších okolních pozemků.</w:t>
      </w:r>
    </w:p>
    <w:p w:rsidR="00883E5F" w:rsidRPr="00616079" w:rsidRDefault="00883E5F" w:rsidP="00883E5F">
      <w:pPr>
        <w:spacing w:line="240" w:lineRule="auto"/>
        <w:rPr>
          <w:lang w:val="cs-CZ"/>
        </w:rPr>
      </w:pPr>
      <w:r w:rsidRPr="00616079">
        <w:rPr>
          <w:lang w:val="cs-CZ"/>
        </w:rPr>
        <w:t>Tyto stávající zaústění do daného budou budou nově opravena (prodloužena) a zpevněna kamenem, viz. situace.</w:t>
      </w:r>
    </w:p>
    <w:p w:rsidR="00883E5F" w:rsidRPr="00616079" w:rsidRDefault="00883E5F" w:rsidP="00883E5F">
      <w:pPr>
        <w:spacing w:line="240" w:lineRule="auto"/>
        <w:rPr>
          <w:lang w:val="cs-CZ"/>
        </w:rPr>
      </w:pPr>
      <w:r w:rsidRPr="00616079">
        <w:rPr>
          <w:lang w:val="cs-CZ"/>
        </w:rPr>
        <w:t xml:space="preserve">Plocha povodí , ze které se předpokládá přítok do rybníka je 13 </w:t>
      </w:r>
      <w:r>
        <w:rPr>
          <w:lang w:val="cs-CZ"/>
        </w:rPr>
        <w:t>1</w:t>
      </w:r>
      <w:r w:rsidRPr="00616079">
        <w:rPr>
          <w:lang w:val="cs-CZ"/>
        </w:rPr>
        <w:t>90m</w:t>
      </w:r>
      <w:r w:rsidRPr="00616079">
        <w:rPr>
          <w:vertAlign w:val="superscript"/>
          <w:lang w:val="cs-CZ"/>
        </w:rPr>
        <w:t>2</w:t>
      </w:r>
      <w:r w:rsidRPr="00616079">
        <w:rPr>
          <w:lang w:val="cs-CZ"/>
        </w:rPr>
        <w:t>.  Tato plocha je takto vymezena z toho důvodu:</w:t>
      </w:r>
    </w:p>
    <w:p w:rsidR="00883E5F" w:rsidRPr="00616079" w:rsidRDefault="00883E5F" w:rsidP="00883E5F">
      <w:pPr>
        <w:rPr>
          <w:lang w:val="cs-CZ"/>
        </w:rPr>
      </w:pPr>
      <w:r w:rsidRPr="00616079">
        <w:rPr>
          <w:lang w:val="cs-CZ"/>
        </w:rPr>
        <w:t>1; jižním směrem nachází zpevněné plocha státní komunikace, jenž je částečně vysvahována do zátopy rybníka</w:t>
      </w:r>
    </w:p>
    <w:p w:rsidR="00883E5F" w:rsidRPr="00616079" w:rsidRDefault="00883E5F" w:rsidP="00883E5F">
      <w:pPr>
        <w:rPr>
          <w:lang w:val="cs-CZ"/>
        </w:rPr>
      </w:pPr>
      <w:r w:rsidRPr="00616079">
        <w:rPr>
          <w:lang w:val="cs-CZ"/>
        </w:rPr>
        <w:t xml:space="preserve"> 2; severním a východním směrem se nachází objekty zahrad, těleso hráze rybníka a zatravněné plochy, jenž nejsou vysvahovány směrem do zátopy rybníka</w:t>
      </w:r>
    </w:p>
    <w:p w:rsidR="00883E5F" w:rsidRPr="00616079" w:rsidRDefault="00883E5F" w:rsidP="00883E5F">
      <w:pPr>
        <w:rPr>
          <w:lang w:val="cs-CZ"/>
        </w:rPr>
      </w:pPr>
      <w:r w:rsidRPr="00616079">
        <w:rPr>
          <w:lang w:val="cs-CZ"/>
        </w:rPr>
        <w:t>3; západním  směrem se nachází zatravněná plocha místního parčíku a těleso silnice, jenž je ohraničeno obrubníkem, na nějž navazuje uliční vpust, se zaústěním do dotčeného rybníčku</w:t>
      </w:r>
    </w:p>
    <w:p w:rsidR="00883E5F" w:rsidRPr="00616079" w:rsidRDefault="00883E5F" w:rsidP="00883E5F">
      <w:pPr>
        <w:tabs>
          <w:tab w:val="num" w:pos="851"/>
        </w:tabs>
        <w:ind w:firstLine="0"/>
        <w:rPr>
          <w:lang w:val="cs-CZ"/>
        </w:rPr>
      </w:pPr>
      <w:r w:rsidRPr="00616079">
        <w:rPr>
          <w:lang w:val="cs-CZ"/>
        </w:rPr>
        <w:t>S přítokem do rybníčku se z tohoto důvodu počítá pouze s takovým, jenž může vzniknout z deště a srážkového úhrnu.</w:t>
      </w:r>
    </w:p>
    <w:p w:rsidR="00883E5F" w:rsidRPr="00616079" w:rsidRDefault="00883E5F" w:rsidP="00883E5F">
      <w:pPr>
        <w:tabs>
          <w:tab w:val="num" w:pos="851"/>
        </w:tabs>
        <w:ind w:firstLine="0"/>
        <w:rPr>
          <w:rFonts w:ascii="Arial" w:hAnsi="Arial" w:cs="Arial"/>
          <w:b/>
          <w:szCs w:val="24"/>
        </w:rPr>
      </w:pPr>
      <w:r w:rsidRPr="00616079">
        <w:rPr>
          <w:rFonts w:ascii="Arial" w:hAnsi="Arial" w:cs="Arial"/>
          <w:b/>
          <w:szCs w:val="24"/>
        </w:rPr>
        <w:t>Výpočet</w:t>
      </w:r>
      <w:r>
        <w:rPr>
          <w:rFonts w:ascii="Arial" w:hAnsi="Arial" w:cs="Arial"/>
          <w:b/>
          <w:szCs w:val="24"/>
        </w:rPr>
        <w:t xml:space="preserve"> </w:t>
      </w:r>
      <w:r w:rsidRPr="00616079">
        <w:rPr>
          <w:rFonts w:ascii="Arial" w:hAnsi="Arial" w:cs="Arial"/>
          <w:b/>
          <w:szCs w:val="24"/>
        </w:rPr>
        <w:t>množství</w:t>
      </w:r>
      <w:r>
        <w:rPr>
          <w:rFonts w:ascii="Arial" w:hAnsi="Arial" w:cs="Arial"/>
          <w:b/>
          <w:szCs w:val="24"/>
        </w:rPr>
        <w:t xml:space="preserve"> </w:t>
      </w:r>
      <w:r w:rsidRPr="00616079">
        <w:rPr>
          <w:rFonts w:ascii="Arial" w:hAnsi="Arial" w:cs="Arial"/>
          <w:b/>
          <w:szCs w:val="24"/>
        </w:rPr>
        <w:t>dešťových</w:t>
      </w:r>
      <w:r>
        <w:rPr>
          <w:rFonts w:ascii="Arial" w:hAnsi="Arial" w:cs="Arial"/>
          <w:b/>
          <w:szCs w:val="24"/>
        </w:rPr>
        <w:t xml:space="preserve"> </w:t>
      </w:r>
      <w:r w:rsidRPr="00616079">
        <w:rPr>
          <w:rFonts w:ascii="Arial" w:hAnsi="Arial" w:cs="Arial"/>
          <w:b/>
          <w:szCs w:val="24"/>
        </w:rPr>
        <w:t>vod</w:t>
      </w:r>
    </w:p>
    <w:p w:rsidR="00883E5F" w:rsidRPr="00616079" w:rsidRDefault="00883E5F" w:rsidP="00883E5F">
      <w:pPr>
        <w:tabs>
          <w:tab w:val="num" w:pos="851"/>
        </w:tabs>
        <w:ind w:firstLine="0"/>
        <w:rPr>
          <w:rFonts w:ascii="Times New Roman" w:hAnsi="Times New Roman" w:cs="Times New Roman"/>
          <w:szCs w:val="24"/>
        </w:rPr>
      </w:pPr>
      <w:r w:rsidRPr="00616079">
        <w:rPr>
          <w:rFonts w:ascii="Times New Roman" w:hAnsi="Times New Roman" w:cs="Times New Roman"/>
          <w:szCs w:val="24"/>
        </w:rPr>
        <w:t xml:space="preserve">Zatravněnéplochy :  </w:t>
      </w:r>
    </w:p>
    <w:p w:rsidR="00883E5F" w:rsidRPr="00616079" w:rsidRDefault="00883E5F" w:rsidP="00883E5F">
      <w:pPr>
        <w:tabs>
          <w:tab w:val="num" w:pos="851"/>
        </w:tabs>
        <w:ind w:firstLine="0"/>
        <w:rPr>
          <w:rFonts w:ascii="Times New Roman" w:hAnsi="Times New Roman" w:cs="Times New Roman"/>
          <w:b/>
          <w:szCs w:val="24"/>
        </w:rPr>
      </w:pPr>
      <w:r w:rsidRPr="00616079">
        <w:rPr>
          <w:rFonts w:ascii="Times New Roman" w:hAnsi="Times New Roman" w:cs="Times New Roman"/>
          <w:b/>
          <w:szCs w:val="24"/>
        </w:rPr>
        <w:t>Dotčenázatrvaněnáplochacca</w:t>
      </w:r>
      <w:r w:rsidRPr="00616079">
        <w:rPr>
          <w:rFonts w:ascii="Times New Roman" w:hAnsi="Times New Roman" w:cs="Times New Roman"/>
          <w:b/>
          <w:szCs w:val="24"/>
        </w:rPr>
        <w:tab/>
        <w:t xml:space="preserve"> 13 190 m</w:t>
      </w:r>
      <w:r w:rsidRPr="00616079">
        <w:rPr>
          <w:rFonts w:ascii="Times New Roman" w:hAnsi="Times New Roman" w:cs="Times New Roman"/>
          <w:b/>
          <w:szCs w:val="24"/>
          <w:vertAlign w:val="superscript"/>
        </w:rPr>
        <w:t>2</w:t>
      </w:r>
      <w:r w:rsidRPr="00616079">
        <w:rPr>
          <w:rFonts w:ascii="Times New Roman" w:hAnsi="Times New Roman" w:cs="Times New Roman"/>
          <w:b/>
          <w:szCs w:val="24"/>
        </w:rPr>
        <w:t xml:space="preserve"> x 0,90 x 400 = 475  l/s</w:t>
      </w:r>
    </w:p>
    <w:p w:rsidR="00883E5F" w:rsidRPr="00616079" w:rsidRDefault="00883E5F" w:rsidP="00883E5F">
      <w:pPr>
        <w:ind w:firstLine="0"/>
        <w:rPr>
          <w:lang w:val="cs-CZ"/>
        </w:rPr>
      </w:pPr>
      <w:r w:rsidRPr="00616079">
        <w:rPr>
          <w:lang w:val="cs-CZ"/>
        </w:rPr>
        <w:t>Pro návrh byl použit koeficient patnáctiminutového deště 400 l/s/ha.</w:t>
      </w:r>
    </w:p>
    <w:p w:rsidR="00883E5F" w:rsidRPr="00616079" w:rsidRDefault="00883E5F" w:rsidP="00883E5F">
      <w:pPr>
        <w:spacing w:line="276" w:lineRule="auto"/>
        <w:rPr>
          <w:lang w:val="cs-CZ"/>
        </w:rPr>
      </w:pPr>
      <w:r w:rsidRPr="00616079">
        <w:rPr>
          <w:lang w:val="cs-CZ"/>
        </w:rPr>
        <w:lastRenderedPageBreak/>
        <w:t>S přítokem do rybníka se počítá tedy dle odborného výpočtu  s 475 l/s z okolních pozemků a následně s cca 1250 l/s z nátokového betonového potrubí DN 800 a 199 l/s z nátokového betonového potrubí DN 300 (u potrubí se počítá s plněním cca 60 %), jež mohou do plochy nádrže napršet ze srážkového úhrnu. Celkově tedy 1924 l/s.</w:t>
      </w:r>
    </w:p>
    <w:p w:rsidR="00883E5F" w:rsidRPr="00616079" w:rsidRDefault="00883E5F" w:rsidP="00883E5F">
      <w:pPr>
        <w:spacing w:line="276" w:lineRule="auto"/>
        <w:rPr>
          <w:lang w:val="cs-CZ"/>
        </w:rPr>
      </w:pPr>
      <w:r w:rsidRPr="00616079">
        <w:rPr>
          <w:lang w:val="cs-CZ"/>
        </w:rPr>
        <w:t>Tyto přítoky budou bezepečně převedeny navrženým odtokovým potrubím a bezpečnostním přelivem.</w:t>
      </w:r>
    </w:p>
    <w:p w:rsidR="00883E5F" w:rsidRPr="00616079" w:rsidRDefault="00883E5F" w:rsidP="00883E5F">
      <w:pPr>
        <w:spacing w:line="276" w:lineRule="auto"/>
        <w:rPr>
          <w:lang w:val="cs-CZ"/>
        </w:rPr>
      </w:pPr>
      <w:r w:rsidRPr="00616079">
        <w:rPr>
          <w:lang w:val="cs-CZ"/>
        </w:rPr>
        <w:t>Návrh díla vychází mj. ze snahy o minimalizaci negativních dopadů na bezprostřední i širší okolí (hráze a svahy rybníků budou pozvolně svahovány, okamenovány kamenným pohozem, zatravněné, pohledové betonové konstrukce jsou minimální, vtokové výústní objekty výpusti jsou opatřeny těžkým kamenným záhozem a maximálně začleněny do terénu).</w:t>
      </w:r>
    </w:p>
    <w:p w:rsidR="00883E5F" w:rsidRPr="00616079" w:rsidRDefault="00883E5F" w:rsidP="00883E5F">
      <w:pPr>
        <w:spacing w:line="276" w:lineRule="auto"/>
        <w:rPr>
          <w:lang w:val="cs-CZ"/>
        </w:rPr>
      </w:pPr>
      <w:r w:rsidRPr="00616079">
        <w:rPr>
          <w:lang w:val="cs-CZ"/>
        </w:rPr>
        <w:t>Na návodní straně hrází v blízkosti přístupového schodiště do zátopy rybníků bude umístěna vodočetná lať.</w:t>
      </w:r>
    </w:p>
    <w:p w:rsidR="00883E5F" w:rsidRPr="00616079" w:rsidRDefault="00883E5F" w:rsidP="00883E5F">
      <w:pPr>
        <w:spacing w:line="276" w:lineRule="auto"/>
        <w:rPr>
          <w:lang w:val="cs-CZ"/>
        </w:rPr>
      </w:pPr>
      <w:r w:rsidRPr="00616079">
        <w:rPr>
          <w:lang w:val="cs-CZ"/>
        </w:rPr>
        <w:t>Lokalita je dopravně přístupná po místních komunikacích a navazujících cestách, vedoucích  jak po tělese hráze, tak i v blízkosti stávajících zahrad.</w:t>
      </w:r>
    </w:p>
    <w:p w:rsidR="00883E5F" w:rsidRPr="00616079" w:rsidRDefault="00883E5F" w:rsidP="00883E5F">
      <w:pPr>
        <w:spacing w:line="276" w:lineRule="auto"/>
        <w:rPr>
          <w:lang w:val="cs-CZ"/>
        </w:rPr>
      </w:pPr>
      <w:r w:rsidRPr="00616079">
        <w:rPr>
          <w:lang w:val="cs-CZ"/>
        </w:rPr>
        <w:t xml:space="preserve">Lokalita určená pro předmětnou stavbu není předmětem památkové ochrany. </w:t>
      </w:r>
    </w:p>
    <w:p w:rsidR="00883E5F" w:rsidRPr="00616079" w:rsidRDefault="00883E5F" w:rsidP="00883E5F">
      <w:pPr>
        <w:spacing w:line="276" w:lineRule="auto"/>
        <w:rPr>
          <w:lang w:val="cs-CZ"/>
        </w:rPr>
      </w:pPr>
      <w:r w:rsidRPr="00616079">
        <w:rPr>
          <w:lang w:val="cs-CZ"/>
        </w:rPr>
        <w:t>Území se nenachází v ochranném pásmu městské památkové rezervace.</w:t>
      </w:r>
    </w:p>
    <w:p w:rsidR="00883E5F" w:rsidRPr="00616079" w:rsidRDefault="00883E5F" w:rsidP="00883E5F">
      <w:pPr>
        <w:spacing w:line="276" w:lineRule="auto"/>
        <w:rPr>
          <w:lang w:val="cs-CZ"/>
        </w:rPr>
      </w:pPr>
      <w:r w:rsidRPr="00616079">
        <w:rPr>
          <w:lang w:val="cs-CZ"/>
        </w:rPr>
        <w:t>V rámci řešené lokality se nenachází žádné stavby, které by byly kulturními památkami.</w:t>
      </w:r>
    </w:p>
    <w:p w:rsidR="00883E5F" w:rsidRDefault="00883E5F" w:rsidP="00883E5F">
      <w:pPr>
        <w:spacing w:line="276" w:lineRule="auto"/>
        <w:rPr>
          <w:lang w:val="cs-CZ"/>
        </w:rPr>
      </w:pPr>
      <w:r w:rsidRPr="00616079">
        <w:rPr>
          <w:lang w:val="cs-CZ"/>
        </w:rPr>
        <w:t>Přesný rozsah řešeného území jakož i jednotlivých navrhovaných stavebních objektů je patrný z grafické části dokumentace – viz výkresová část.</w:t>
      </w:r>
    </w:p>
    <w:p w:rsidR="00A820DE" w:rsidRPr="00642A37" w:rsidRDefault="00A820DE" w:rsidP="00A820DE">
      <w:pPr>
        <w:pStyle w:val="Nadpis3"/>
        <w:spacing w:line="276" w:lineRule="auto"/>
        <w:ind w:left="357" w:hanging="357"/>
        <w:rPr>
          <w:lang w:val="cs-CZ"/>
        </w:rPr>
      </w:pPr>
      <w:bookmarkStart w:id="30" w:name="_Toc168391724"/>
      <w:r w:rsidRPr="00642A37">
        <w:rPr>
          <w:lang w:val="cs-CZ"/>
        </w:rPr>
        <w:t>údaje o souladu s územně plánovací dokumentací, s cíli a úkoly územního plánování, včetně informace o vydané územně plánovací dokumentací)</w:t>
      </w:r>
      <w:bookmarkEnd w:id="29"/>
      <w:bookmarkEnd w:id="30"/>
    </w:p>
    <w:p w:rsidR="00C87F31" w:rsidRPr="00642A37" w:rsidRDefault="00C87F31" w:rsidP="00534DCC">
      <w:pPr>
        <w:spacing w:line="276" w:lineRule="auto"/>
        <w:rPr>
          <w:lang w:val="cs-CZ"/>
        </w:rPr>
      </w:pPr>
      <w:r w:rsidRPr="00642A37">
        <w:rPr>
          <w:lang w:val="cs-CZ"/>
        </w:rPr>
        <w:t xml:space="preserve">Obec </w:t>
      </w:r>
      <w:r w:rsidR="009A277C" w:rsidRPr="00642A37">
        <w:rPr>
          <w:lang w:val="cs-CZ"/>
        </w:rPr>
        <w:t>Volfířov</w:t>
      </w:r>
      <w:r w:rsidRPr="00642A37">
        <w:rPr>
          <w:lang w:val="cs-CZ"/>
        </w:rPr>
        <w:t xml:space="preserve"> má v současné době platný územní plán. </w:t>
      </w:r>
      <w:r w:rsidR="009A277C" w:rsidRPr="00642A37">
        <w:rPr>
          <w:lang w:val="cs-CZ"/>
        </w:rPr>
        <w:t>Obnova rybníku</w:t>
      </w:r>
      <w:r w:rsidR="00534DCC" w:rsidRPr="00642A37">
        <w:rPr>
          <w:lang w:val="cs-CZ"/>
        </w:rPr>
        <w:t xml:space="preserve"> je přístupná, jelikož stavby bude prováděna na místě stávajícího rybníka. </w:t>
      </w:r>
      <w:r w:rsidR="009A277C" w:rsidRPr="00642A37">
        <w:rPr>
          <w:lang w:val="cs-CZ"/>
        </w:rPr>
        <w:t>Viz. ÚP Řečice</w:t>
      </w:r>
      <w:r w:rsidRPr="00642A37">
        <w:rPr>
          <w:lang w:val="cs-CZ"/>
        </w:rPr>
        <w:t>.</w:t>
      </w:r>
    </w:p>
    <w:p w:rsidR="009834F4" w:rsidRPr="00642A37" w:rsidRDefault="00C87F31" w:rsidP="00534DCC">
      <w:pPr>
        <w:spacing w:line="276" w:lineRule="auto"/>
        <w:rPr>
          <w:lang w:val="cs-CZ"/>
        </w:rPr>
      </w:pPr>
      <w:r w:rsidRPr="00642A37">
        <w:rPr>
          <w:lang w:val="cs-CZ"/>
        </w:rPr>
        <w:t xml:space="preserve">Projektová dokumentace řeší </w:t>
      </w:r>
      <w:r w:rsidR="009A277C" w:rsidRPr="00642A37">
        <w:rPr>
          <w:lang w:val="cs-CZ"/>
        </w:rPr>
        <w:t>obnovu rybníku</w:t>
      </w:r>
      <w:r w:rsidR="00534DCC" w:rsidRPr="00642A37">
        <w:rPr>
          <w:lang w:val="cs-CZ"/>
        </w:rPr>
        <w:t xml:space="preserve"> na místě jednoho stávajícího rybníku.</w:t>
      </w:r>
    </w:p>
    <w:p w:rsidR="00E95274" w:rsidRPr="00642A37" w:rsidRDefault="00E95274" w:rsidP="00E95274">
      <w:pPr>
        <w:pStyle w:val="Nadpis3"/>
        <w:spacing w:line="276" w:lineRule="auto"/>
        <w:ind w:left="357" w:hanging="357"/>
        <w:rPr>
          <w:lang w:val="cs-CZ"/>
        </w:rPr>
      </w:pPr>
      <w:bookmarkStart w:id="31" w:name="_Toc523376977"/>
      <w:bookmarkStart w:id="32" w:name="_Toc168391725"/>
      <w:r w:rsidRPr="00642A37">
        <w:rPr>
          <w:lang w:val="cs-CZ"/>
        </w:rPr>
        <w:t>informace o vydaných rozhodnutích o povolení vyjímky z obechných požadavků na využití území,</w:t>
      </w:r>
      <w:bookmarkEnd w:id="31"/>
      <w:bookmarkEnd w:id="32"/>
    </w:p>
    <w:p w:rsidR="00676EF0" w:rsidRPr="00642A37" w:rsidRDefault="00676EF0" w:rsidP="00676EF0">
      <w:pPr>
        <w:spacing w:line="276" w:lineRule="auto"/>
        <w:rPr>
          <w:lang w:val="cs-CZ"/>
        </w:rPr>
      </w:pPr>
      <w:r w:rsidRPr="00642A37">
        <w:rPr>
          <w:lang w:val="cs-CZ"/>
        </w:rPr>
        <w:t>V rámci řešeného území jsou známy informace o vydaných rozhodnutích</w:t>
      </w:r>
      <w:r w:rsidR="00EC621A" w:rsidRPr="00642A37">
        <w:rPr>
          <w:lang w:val="cs-CZ"/>
        </w:rPr>
        <w:t>.</w:t>
      </w:r>
    </w:p>
    <w:p w:rsidR="00C45F20" w:rsidRPr="00642A37" w:rsidRDefault="00C45F20" w:rsidP="00676EF0">
      <w:pPr>
        <w:spacing w:line="276" w:lineRule="auto"/>
        <w:rPr>
          <w:lang w:val="cs-CZ"/>
        </w:rPr>
      </w:pPr>
      <w:r w:rsidRPr="00642A37">
        <w:rPr>
          <w:lang w:val="cs-CZ"/>
        </w:rPr>
        <w:t>Bylo vydáno vyjádření:</w:t>
      </w:r>
    </w:p>
    <w:p w:rsidR="00C45F20" w:rsidRPr="00642A37" w:rsidRDefault="00C45F20" w:rsidP="00C45F20">
      <w:pPr>
        <w:pStyle w:val="Odstavecseseznamem"/>
        <w:numPr>
          <w:ilvl w:val="0"/>
          <w:numId w:val="19"/>
        </w:numPr>
        <w:spacing w:line="276" w:lineRule="auto"/>
        <w:rPr>
          <w:lang w:val="cs-CZ"/>
        </w:rPr>
      </w:pPr>
      <w:r w:rsidRPr="00642A37">
        <w:rPr>
          <w:lang w:val="cs-CZ"/>
        </w:rPr>
        <w:t>Povodí Moravy s.p. – bez připomínek</w:t>
      </w:r>
    </w:p>
    <w:p w:rsidR="00C45F20" w:rsidRPr="00642A37" w:rsidRDefault="00C45F20" w:rsidP="00C45F20">
      <w:pPr>
        <w:pStyle w:val="Odstavecseseznamem"/>
        <w:numPr>
          <w:ilvl w:val="0"/>
          <w:numId w:val="19"/>
        </w:numPr>
        <w:spacing w:line="276" w:lineRule="auto"/>
        <w:rPr>
          <w:lang w:val="cs-CZ"/>
        </w:rPr>
      </w:pPr>
      <w:r w:rsidRPr="00642A37">
        <w:rPr>
          <w:lang w:val="cs-CZ"/>
        </w:rPr>
        <w:t>Stanovisko územního plánování Měú Dačice – bez připomínek</w:t>
      </w:r>
    </w:p>
    <w:p w:rsidR="00C45F20" w:rsidRPr="00642A37" w:rsidRDefault="00C45F20" w:rsidP="00C45F20">
      <w:pPr>
        <w:pStyle w:val="Odstavecseseznamem"/>
        <w:numPr>
          <w:ilvl w:val="0"/>
          <w:numId w:val="19"/>
        </w:numPr>
        <w:spacing w:line="276" w:lineRule="auto"/>
        <w:rPr>
          <w:lang w:val="cs-CZ"/>
        </w:rPr>
      </w:pPr>
      <w:r w:rsidRPr="00642A37">
        <w:rPr>
          <w:lang w:val="cs-CZ"/>
        </w:rPr>
        <w:t>Závazné stanovisko MěúDačice  odboru ŽP zásahu do VKP - – bez připomínek</w:t>
      </w:r>
    </w:p>
    <w:p w:rsidR="00C45F20" w:rsidRPr="00642A37" w:rsidRDefault="00C45F20" w:rsidP="00C45F20">
      <w:pPr>
        <w:pStyle w:val="Odstavecseseznamem"/>
        <w:numPr>
          <w:ilvl w:val="0"/>
          <w:numId w:val="19"/>
        </w:numPr>
        <w:spacing w:line="276" w:lineRule="auto"/>
        <w:rPr>
          <w:lang w:val="cs-CZ"/>
        </w:rPr>
      </w:pPr>
      <w:r w:rsidRPr="00642A37">
        <w:rPr>
          <w:lang w:val="cs-CZ"/>
        </w:rPr>
        <w:t>Vyjádření k PD MěúDačice  odboru ŽP (kolečko) – požadavky a připomínky byly zapracovány do předkládané PD</w:t>
      </w:r>
    </w:p>
    <w:p w:rsidR="00E95274" w:rsidRPr="00642A37" w:rsidRDefault="00E95274" w:rsidP="00E95274">
      <w:pPr>
        <w:pStyle w:val="Nadpis3"/>
        <w:spacing w:line="276" w:lineRule="auto"/>
        <w:ind w:left="357" w:hanging="357"/>
        <w:rPr>
          <w:lang w:val="cs-CZ"/>
        </w:rPr>
      </w:pPr>
      <w:bookmarkStart w:id="33" w:name="_Toc168391726"/>
      <w:r w:rsidRPr="00642A37">
        <w:rPr>
          <w:lang w:val="cs-CZ"/>
        </w:rPr>
        <w:t>informace o tom, zda a v jakých částech dokumentace jsou zohledněny podmínky závazných stanovisek dotčených orgánů</w:t>
      </w:r>
      <w:bookmarkEnd w:id="33"/>
    </w:p>
    <w:p w:rsidR="00676EF0" w:rsidRPr="00642A37" w:rsidRDefault="00676EF0" w:rsidP="00676EF0">
      <w:pPr>
        <w:spacing w:line="276" w:lineRule="auto"/>
        <w:rPr>
          <w:lang w:val="cs-CZ"/>
        </w:rPr>
      </w:pPr>
      <w:r w:rsidRPr="00642A37">
        <w:rPr>
          <w:lang w:val="cs-CZ"/>
        </w:rPr>
        <w:t>Při stavbě budou respektovány všechny připomínky účastníků řízení</w:t>
      </w:r>
      <w:r w:rsidR="00E92E37" w:rsidRPr="00642A37">
        <w:rPr>
          <w:lang w:val="cs-CZ"/>
        </w:rPr>
        <w:t xml:space="preserve"> viz B.1.3</w:t>
      </w:r>
      <w:r w:rsidRPr="00642A37">
        <w:rPr>
          <w:lang w:val="cs-CZ"/>
        </w:rPr>
        <w:t>. Rovněž budou splněny požadavky veškerých dotčených orgánů a jednotlivých správců inženýrských sítí.</w:t>
      </w:r>
    </w:p>
    <w:p w:rsidR="00676EF0" w:rsidRPr="00642A37" w:rsidRDefault="00676EF0" w:rsidP="00676EF0">
      <w:pPr>
        <w:spacing w:line="276" w:lineRule="auto"/>
        <w:rPr>
          <w:lang w:val="cs-CZ"/>
        </w:rPr>
      </w:pPr>
      <w:r w:rsidRPr="00642A37">
        <w:rPr>
          <w:lang w:val="cs-CZ"/>
        </w:rPr>
        <w:t>Požadavky vznesené v průběhu zpracování a projednání dokumentace jsou do projektové dokumentace zapracovány</w:t>
      </w:r>
      <w:r w:rsidR="00E92E37" w:rsidRPr="00642A37">
        <w:rPr>
          <w:lang w:val="cs-CZ"/>
        </w:rPr>
        <w:t>viz B.1.3.</w:t>
      </w:r>
    </w:p>
    <w:p w:rsidR="00A7242A" w:rsidRPr="00642A37" w:rsidRDefault="00A7242A" w:rsidP="000A2F0A">
      <w:pPr>
        <w:pStyle w:val="Nadpis3"/>
        <w:spacing w:line="276" w:lineRule="auto"/>
        <w:ind w:left="357" w:hanging="357"/>
        <w:rPr>
          <w:lang w:val="cs-CZ"/>
        </w:rPr>
      </w:pPr>
      <w:bookmarkStart w:id="34" w:name="_Toc168391727"/>
      <w:r w:rsidRPr="00642A37">
        <w:rPr>
          <w:lang w:val="cs-CZ"/>
        </w:rPr>
        <w:lastRenderedPageBreak/>
        <w:t>výčet a závěry provedených průzkumů a rozborů (geologický průzkum, hydrogeologický průzkum, stavebně historický průzkum apod.)</w:t>
      </w:r>
      <w:bookmarkEnd w:id="28"/>
      <w:bookmarkEnd w:id="34"/>
    </w:p>
    <w:p w:rsidR="008B59AD" w:rsidRPr="00642A37" w:rsidRDefault="00D158B8" w:rsidP="000A2F0A">
      <w:pPr>
        <w:spacing w:line="276" w:lineRule="auto"/>
        <w:rPr>
          <w:lang w:val="cs-CZ"/>
        </w:rPr>
      </w:pPr>
      <w:bookmarkStart w:id="35" w:name="_Toc509316413"/>
      <w:r w:rsidRPr="00642A37">
        <w:rPr>
          <w:lang w:val="cs-CZ"/>
        </w:rPr>
        <w:t xml:space="preserve">V rámci zpracování PD byly provedeny průzkumné práce v rozsahu nezbytně nutném pro zpracování projektové dokumentace pro </w:t>
      </w:r>
      <w:r w:rsidR="008B59AD" w:rsidRPr="00642A37">
        <w:rPr>
          <w:lang w:val="cs-CZ"/>
        </w:rPr>
        <w:t>stavební povolení</w:t>
      </w:r>
      <w:r w:rsidRPr="00642A37">
        <w:rPr>
          <w:lang w:val="cs-CZ"/>
        </w:rPr>
        <w:t xml:space="preserve">. Byl proveden průzkum sítí technického vybavení, zjištěná vedení jsou zakreslena ve výkresové dokumentaci. V prostoru výstavby se </w:t>
      </w:r>
      <w:r w:rsidR="0032268C" w:rsidRPr="00642A37">
        <w:rPr>
          <w:lang w:val="cs-CZ"/>
        </w:rPr>
        <w:t>ne</w:t>
      </w:r>
      <w:r w:rsidRPr="00642A37">
        <w:rPr>
          <w:lang w:val="cs-CZ"/>
        </w:rPr>
        <w:t xml:space="preserve">nacházejí podzemní vedení, která bude nutno během stavby respektovat. Vyjádření jednotlivých správců jsou uvedena v dokladové části. Při předání staveniště je nutno v terénu zajistit vytýčení stávajících sítí technického vybavení v prostoru staveniště, při vlastním provádění stavby je pak nutno důsledně respektovat požadavky uvedené ve vyjádření jednotlivých správců. </w:t>
      </w:r>
    </w:p>
    <w:p w:rsidR="0032268C" w:rsidRPr="00642A37" w:rsidRDefault="0032268C" w:rsidP="0032268C">
      <w:pPr>
        <w:spacing w:line="276" w:lineRule="auto"/>
        <w:rPr>
          <w:lang w:val="cs-CZ"/>
        </w:rPr>
      </w:pPr>
      <w:r w:rsidRPr="00642A37">
        <w:rPr>
          <w:lang w:val="cs-CZ"/>
        </w:rPr>
        <w:t>Na místě bylo provedeno výškopisné a polohopisné zaměření, toto zaměření bylo provedeno geodetickou kanceláří Ing. Jan Beneš, v Jindřichově Hradci. V rámci tohoto území byl proveden terénní průzkum a fotodokumentace. Geologický, hydrogeologický a stavebně historický průzkum nebyl pro účely tohoto projektu zhotoven.  Byl proveden odběr těženého sedimentu pro následný rozbor. Tento rozbor provedla akreditovaná laboratoř firmy ÚNS - Laboratorní služby, s.r.o. Kutná Hora.</w:t>
      </w:r>
    </w:p>
    <w:p w:rsidR="003B1BE0" w:rsidRPr="00CA3682" w:rsidRDefault="003B1BE0" w:rsidP="003B1BE0">
      <w:pPr>
        <w:spacing w:line="276" w:lineRule="auto"/>
        <w:rPr>
          <w:lang w:val="cs-CZ"/>
        </w:rPr>
      </w:pPr>
      <w:r w:rsidRPr="00642A37">
        <w:rPr>
          <w:lang w:val="cs-CZ"/>
        </w:rPr>
        <w:t xml:space="preserve">Stavba není, dle dostupných zdrojů, ohrožena sesuvy půdy, seizmickými jevy ani </w:t>
      </w:r>
      <w:r w:rsidRPr="00CA3682">
        <w:rPr>
          <w:lang w:val="cs-CZ"/>
        </w:rPr>
        <w:t>povodněmi.</w:t>
      </w:r>
    </w:p>
    <w:p w:rsidR="00E95274" w:rsidRPr="00CA3682" w:rsidRDefault="00E95274" w:rsidP="00E95274">
      <w:pPr>
        <w:pStyle w:val="Nadpis3"/>
        <w:spacing w:line="276" w:lineRule="auto"/>
        <w:ind w:left="357" w:hanging="357"/>
        <w:rPr>
          <w:lang w:val="cs-CZ"/>
        </w:rPr>
      </w:pPr>
      <w:bookmarkStart w:id="36" w:name="_Toc523376980"/>
      <w:bookmarkStart w:id="37" w:name="_Toc168391728"/>
      <w:r w:rsidRPr="00CA3682">
        <w:rPr>
          <w:lang w:val="cs-CZ"/>
        </w:rPr>
        <w:t>OCHRANA ÚZEMÍ PODLE JINÝCH PRÁVNÍCH PŘEDPISŮ,</w:t>
      </w:r>
      <w:bookmarkEnd w:id="36"/>
      <w:bookmarkEnd w:id="37"/>
    </w:p>
    <w:p w:rsidR="000A1F3D" w:rsidRPr="00CA3682" w:rsidRDefault="000A1F3D" w:rsidP="003B1BE0">
      <w:pPr>
        <w:spacing w:before="120" w:line="276" w:lineRule="auto"/>
        <w:ind w:firstLine="708"/>
        <w:rPr>
          <w:rFonts w:cs="Arial"/>
          <w:lang w:val="cs-CZ"/>
        </w:rPr>
      </w:pPr>
      <w:r w:rsidRPr="00CA3682">
        <w:rPr>
          <w:rFonts w:cs="Arial"/>
          <w:lang w:val="cs-CZ"/>
        </w:rPr>
        <w:t>V zájmové lokalitě ani v nejbližším okolí se nenachází žádné území s archeologickými nálezy (ÚAN) ani významná archeologická lokalita či archeologické naleziště.</w:t>
      </w:r>
    </w:p>
    <w:p w:rsidR="000A1F3D" w:rsidRPr="00CA3682" w:rsidRDefault="000A1F3D" w:rsidP="003B1BE0">
      <w:pPr>
        <w:spacing w:before="120" w:line="276" w:lineRule="auto"/>
        <w:ind w:firstLine="708"/>
        <w:rPr>
          <w:rFonts w:cs="Arial"/>
          <w:lang w:val="cs-CZ"/>
        </w:rPr>
      </w:pPr>
      <w:r w:rsidRPr="00CA3682">
        <w:rPr>
          <w:rFonts w:cs="Arial"/>
          <w:lang w:val="cs-CZ"/>
        </w:rPr>
        <w:t xml:space="preserve">Řešené území </w:t>
      </w:r>
      <w:r w:rsidR="00EC621A" w:rsidRPr="00CA3682">
        <w:rPr>
          <w:rFonts w:cs="Arial"/>
          <w:b/>
          <w:lang w:val="cs-CZ"/>
        </w:rPr>
        <w:t>není</w:t>
      </w:r>
      <w:r w:rsidRPr="00CA3682">
        <w:rPr>
          <w:rFonts w:cs="Arial"/>
          <w:lang w:val="cs-CZ"/>
        </w:rPr>
        <w:t xml:space="preserve"> dotčeno ochranným pásmem komunikace I. Třídy.</w:t>
      </w:r>
    </w:p>
    <w:p w:rsidR="000A1F3D" w:rsidRPr="00CA3682" w:rsidRDefault="000A1F3D" w:rsidP="003B1BE0">
      <w:pPr>
        <w:spacing w:before="120" w:line="276" w:lineRule="auto"/>
        <w:ind w:firstLine="708"/>
        <w:rPr>
          <w:rFonts w:cs="Arial"/>
          <w:lang w:val="cs-CZ"/>
        </w:rPr>
      </w:pPr>
      <w:r w:rsidRPr="00CA3682">
        <w:rPr>
          <w:rFonts w:cs="Arial"/>
          <w:lang w:val="cs-CZ"/>
        </w:rPr>
        <w:t xml:space="preserve">Zájmové území </w:t>
      </w:r>
      <w:r w:rsidRPr="00CA3682">
        <w:rPr>
          <w:rFonts w:cs="Arial"/>
          <w:b/>
          <w:lang w:val="cs-CZ"/>
        </w:rPr>
        <w:t xml:space="preserve">se </w:t>
      </w:r>
      <w:r w:rsidR="009D6524" w:rsidRPr="00CA3682">
        <w:rPr>
          <w:rFonts w:cs="Arial"/>
          <w:b/>
          <w:lang w:val="cs-CZ"/>
        </w:rPr>
        <w:t>ne</w:t>
      </w:r>
      <w:r w:rsidRPr="00CA3682">
        <w:rPr>
          <w:rFonts w:cs="Arial"/>
          <w:b/>
          <w:lang w:val="cs-CZ"/>
        </w:rPr>
        <w:t>nachází</w:t>
      </w:r>
      <w:r w:rsidR="00FA237A">
        <w:rPr>
          <w:rFonts w:cs="Arial"/>
          <w:b/>
          <w:lang w:val="cs-CZ"/>
        </w:rPr>
        <w:t xml:space="preserve"> </w:t>
      </w:r>
      <w:r w:rsidR="00EC621A" w:rsidRPr="00CA3682">
        <w:rPr>
          <w:rFonts w:cs="Arial"/>
          <w:lang w:val="cs-CZ"/>
        </w:rPr>
        <w:t>v </w:t>
      </w:r>
      <w:r w:rsidR="00AD6788" w:rsidRPr="00CA3682">
        <w:rPr>
          <w:lang w:val="cs-CZ"/>
        </w:rPr>
        <w:t xml:space="preserve">těsné blízkosti </w:t>
      </w:r>
      <w:r w:rsidR="00AD6788" w:rsidRPr="00CA3682">
        <w:t>chráněného</w:t>
      </w:r>
      <w:r w:rsidR="00FA237A">
        <w:t xml:space="preserve"> </w:t>
      </w:r>
      <w:r w:rsidR="00AD6788" w:rsidRPr="00CA3682">
        <w:t>území</w:t>
      </w:r>
      <w:r w:rsidR="00FA237A">
        <w:t xml:space="preserve"> </w:t>
      </w:r>
      <w:r w:rsidR="00AD6788" w:rsidRPr="00CA3682">
        <w:t>přírodní</w:t>
      </w:r>
      <w:r w:rsidR="00FA237A">
        <w:t xml:space="preserve"> </w:t>
      </w:r>
      <w:r w:rsidR="00AD6788" w:rsidRPr="00CA3682">
        <w:t>rezervace</w:t>
      </w:r>
    </w:p>
    <w:p w:rsidR="000A1F3D" w:rsidRPr="00CA3682" w:rsidRDefault="000A1F3D" w:rsidP="003B1BE0">
      <w:pPr>
        <w:spacing w:before="120" w:line="276" w:lineRule="auto"/>
        <w:ind w:firstLine="708"/>
        <w:rPr>
          <w:rFonts w:cs="Arial"/>
          <w:lang w:val="cs-CZ"/>
        </w:rPr>
      </w:pPr>
      <w:r w:rsidRPr="00CA3682">
        <w:rPr>
          <w:rFonts w:cs="Arial"/>
          <w:lang w:val="cs-CZ"/>
        </w:rPr>
        <w:t xml:space="preserve">Řešením stavby </w:t>
      </w:r>
      <w:r w:rsidR="00EC621A" w:rsidRPr="00CA3682">
        <w:rPr>
          <w:rFonts w:cs="Arial"/>
          <w:b/>
          <w:lang w:val="cs-CZ"/>
        </w:rPr>
        <w:t>ne</w:t>
      </w:r>
      <w:r w:rsidRPr="00CA3682">
        <w:rPr>
          <w:rFonts w:cs="Arial"/>
          <w:b/>
          <w:lang w:val="cs-CZ"/>
        </w:rPr>
        <w:t>budou</w:t>
      </w:r>
      <w:r w:rsidRPr="00CA3682">
        <w:rPr>
          <w:rFonts w:cs="Arial"/>
          <w:lang w:val="cs-CZ"/>
        </w:rPr>
        <w:t xml:space="preserve"> dotčeny pozemky PUPFL, stavbou nedojde ani k dotčení ochranného pásma </w:t>
      </w:r>
      <w:r w:rsidR="00EC621A" w:rsidRPr="00CA3682">
        <w:rPr>
          <w:rFonts w:cs="Arial"/>
          <w:lang w:val="cs-CZ"/>
        </w:rPr>
        <w:t>50 m</w:t>
      </w:r>
      <w:r w:rsidRPr="00CA3682">
        <w:rPr>
          <w:rFonts w:cs="Arial"/>
          <w:lang w:val="cs-CZ"/>
        </w:rPr>
        <w:t>.</w:t>
      </w:r>
    </w:p>
    <w:p w:rsidR="00AD6788" w:rsidRPr="00CA3682" w:rsidRDefault="00AD6788" w:rsidP="00AD6788">
      <w:pPr>
        <w:spacing w:before="120" w:line="276" w:lineRule="auto"/>
        <w:ind w:firstLine="708"/>
        <w:rPr>
          <w:rFonts w:cs="Arial"/>
          <w:lang w:val="cs-CZ"/>
        </w:rPr>
      </w:pPr>
      <w:r w:rsidRPr="00CA3682">
        <w:rPr>
          <w:rFonts w:cs="Arial"/>
          <w:lang w:val="cs-CZ"/>
        </w:rPr>
        <w:t xml:space="preserve">Řešením stavby </w:t>
      </w:r>
      <w:r w:rsidRPr="00CA3682">
        <w:rPr>
          <w:rFonts w:cs="Arial"/>
          <w:b/>
          <w:lang w:val="cs-CZ"/>
        </w:rPr>
        <w:t>budou</w:t>
      </w:r>
      <w:r w:rsidRPr="00CA3682">
        <w:rPr>
          <w:rFonts w:cs="Arial"/>
          <w:lang w:val="cs-CZ"/>
        </w:rPr>
        <w:t xml:space="preserve"> dotčeny pozemky ZPF.</w:t>
      </w:r>
    </w:p>
    <w:p w:rsidR="000A1F3D" w:rsidRPr="00CA3682" w:rsidRDefault="000A1F3D" w:rsidP="003B1BE0">
      <w:pPr>
        <w:spacing w:before="120" w:line="276" w:lineRule="auto"/>
        <w:ind w:firstLine="708"/>
        <w:rPr>
          <w:rFonts w:cs="Arial"/>
          <w:lang w:val="cs-CZ"/>
        </w:rPr>
      </w:pPr>
      <w:r w:rsidRPr="00CA3682">
        <w:rPr>
          <w:rFonts w:cs="Arial"/>
          <w:lang w:val="cs-CZ"/>
        </w:rPr>
        <w:t>Ochranná pásma stávajících podzemních i nadzemních tras inženýrských sítí v rozsahu dotčeném stavebními pracemi budou respektována.</w:t>
      </w:r>
    </w:p>
    <w:p w:rsidR="00E95274" w:rsidRPr="00CA3682" w:rsidRDefault="00E95274" w:rsidP="00E95274">
      <w:pPr>
        <w:pStyle w:val="Nadpis3"/>
        <w:spacing w:line="276" w:lineRule="auto"/>
        <w:ind w:left="357" w:hanging="357"/>
        <w:rPr>
          <w:lang w:val="cs-CZ"/>
        </w:rPr>
      </w:pPr>
      <w:bookmarkStart w:id="38" w:name="_Toc168391729"/>
      <w:r w:rsidRPr="00CA3682">
        <w:rPr>
          <w:lang w:val="cs-CZ"/>
        </w:rPr>
        <w:t>poloha vzhledem k záplavovému území, poddolovanému území apod.</w:t>
      </w:r>
      <w:bookmarkEnd w:id="38"/>
    </w:p>
    <w:p w:rsidR="000A1F3D" w:rsidRPr="00CA3682" w:rsidRDefault="000A1F3D" w:rsidP="003B1BE0">
      <w:pPr>
        <w:spacing w:before="120" w:line="276" w:lineRule="auto"/>
        <w:ind w:firstLine="708"/>
        <w:rPr>
          <w:rFonts w:cs="Arial"/>
          <w:lang w:val="cs-CZ"/>
        </w:rPr>
      </w:pPr>
      <w:bookmarkStart w:id="39" w:name="_Toc523376982"/>
      <w:r w:rsidRPr="00CA3682">
        <w:rPr>
          <w:rFonts w:cs="Arial"/>
          <w:lang w:val="cs-CZ"/>
        </w:rPr>
        <w:t xml:space="preserve">Území </w:t>
      </w:r>
      <w:r w:rsidR="00AD6788" w:rsidRPr="00CA3682">
        <w:rPr>
          <w:rFonts w:cs="Arial"/>
          <w:lang w:val="cs-CZ"/>
        </w:rPr>
        <w:t xml:space="preserve">se </w:t>
      </w:r>
      <w:r w:rsidR="00474A4C" w:rsidRPr="00CA3682">
        <w:rPr>
          <w:rFonts w:cs="Arial"/>
          <w:lang w:val="cs-CZ"/>
        </w:rPr>
        <w:t>ne</w:t>
      </w:r>
      <w:r w:rsidR="00EC621A" w:rsidRPr="00CA3682">
        <w:rPr>
          <w:rFonts w:cs="Arial"/>
          <w:lang w:val="cs-CZ"/>
        </w:rPr>
        <w:t>nachází v záplavo</w:t>
      </w:r>
      <w:r w:rsidR="00474A4C" w:rsidRPr="00CA3682">
        <w:rPr>
          <w:rFonts w:cs="Arial"/>
          <w:lang w:val="cs-CZ"/>
        </w:rPr>
        <w:t>vém území.</w:t>
      </w:r>
    </w:p>
    <w:p w:rsidR="00EC621A" w:rsidRPr="00CA3682" w:rsidRDefault="00EC621A" w:rsidP="00EC621A">
      <w:pPr>
        <w:spacing w:before="120" w:line="276" w:lineRule="auto"/>
        <w:ind w:firstLine="708"/>
        <w:rPr>
          <w:rFonts w:cs="Arial"/>
          <w:lang w:val="cs-CZ"/>
        </w:rPr>
      </w:pPr>
      <w:r w:rsidRPr="00CA3682">
        <w:rPr>
          <w:rFonts w:cs="Arial"/>
          <w:lang w:val="cs-CZ"/>
        </w:rPr>
        <w:t>Území se nenachází v poddolovaném území.</w:t>
      </w:r>
    </w:p>
    <w:p w:rsidR="00E95274" w:rsidRPr="00CA3682" w:rsidRDefault="00E95274" w:rsidP="00E95274">
      <w:pPr>
        <w:pStyle w:val="Nadpis3"/>
        <w:spacing w:line="276" w:lineRule="auto"/>
        <w:ind w:left="357" w:hanging="357"/>
        <w:rPr>
          <w:lang w:val="cs-CZ"/>
        </w:rPr>
      </w:pPr>
      <w:bookmarkStart w:id="40" w:name="_Toc168391730"/>
      <w:r w:rsidRPr="00CA3682">
        <w:rPr>
          <w:lang w:val="cs-CZ"/>
        </w:rPr>
        <w:t>vliv stavby na okolní stavby a pozemky, ochraNA OKOLÍ, VLIV STAVBY NA ODTOKOVÉ POMĚRY V ÚZEMÍ</w:t>
      </w:r>
      <w:bookmarkEnd w:id="39"/>
      <w:bookmarkEnd w:id="40"/>
    </w:p>
    <w:p w:rsidR="00CF505C" w:rsidRPr="00CA3682" w:rsidRDefault="00E920D0" w:rsidP="00CF505C">
      <w:pPr>
        <w:spacing w:line="276" w:lineRule="auto"/>
        <w:rPr>
          <w:lang w:val="cs-CZ"/>
        </w:rPr>
      </w:pPr>
      <w:r w:rsidRPr="00CA3682">
        <w:rPr>
          <w:lang w:val="cs-CZ"/>
        </w:rPr>
        <w:t xml:space="preserve">Stavba při provozu nebude negativně ovlivňovat životní prostředí. V průběhu výstavby bude docházet ke zvýšení hlučnosti a prašnosti v místě staveniště. </w:t>
      </w:r>
    </w:p>
    <w:p w:rsidR="00884C0B" w:rsidRPr="00CA3682" w:rsidRDefault="00884C0B" w:rsidP="00E920D0">
      <w:pPr>
        <w:spacing w:line="276" w:lineRule="auto"/>
        <w:rPr>
          <w:lang w:val="cs-CZ"/>
        </w:rPr>
      </w:pPr>
      <w:r w:rsidRPr="00CA3682">
        <w:rPr>
          <w:lang w:val="cs-CZ"/>
        </w:rPr>
        <w:t xml:space="preserve">Odtokové poměry lokality nebudou změněny. Po výstavbě </w:t>
      </w:r>
      <w:r w:rsidR="00EC621A" w:rsidRPr="00CA3682">
        <w:rPr>
          <w:lang w:val="cs-CZ"/>
        </w:rPr>
        <w:t>průtočných nádrží bude odtékající voda zaústěna zpět do recipientu.</w:t>
      </w:r>
    </w:p>
    <w:p w:rsidR="000F663D" w:rsidRDefault="00BE5610" w:rsidP="00BE5610">
      <w:pPr>
        <w:spacing w:line="276" w:lineRule="auto"/>
        <w:ind w:firstLine="0"/>
        <w:rPr>
          <w:lang w:val="cs-CZ"/>
        </w:rPr>
      </w:pPr>
      <w:r w:rsidRPr="00CA3682">
        <w:rPr>
          <w:lang w:val="cs-CZ"/>
        </w:rPr>
        <w:lastRenderedPageBreak/>
        <w:tab/>
      </w:r>
      <w:r w:rsidRPr="0063442E">
        <w:rPr>
          <w:lang w:val="cs-CZ"/>
        </w:rPr>
        <w:t xml:space="preserve">Okolní </w:t>
      </w:r>
      <w:r w:rsidR="00A131A6" w:rsidRPr="0063442E">
        <w:rPr>
          <w:lang w:val="cs-CZ"/>
        </w:rPr>
        <w:t>nezpevněné plochy, budou po ukončení stavby, uvedeny do původního stavu.</w:t>
      </w:r>
    </w:p>
    <w:p w:rsidR="00A74213" w:rsidRDefault="00A74213" w:rsidP="00BE5610">
      <w:pPr>
        <w:spacing w:line="276" w:lineRule="auto"/>
        <w:ind w:firstLine="0"/>
        <w:rPr>
          <w:lang w:val="cs-CZ"/>
        </w:rPr>
      </w:pPr>
      <w:r>
        <w:rPr>
          <w:lang w:val="cs-CZ"/>
        </w:rPr>
        <w:t xml:space="preserve">               </w:t>
      </w:r>
      <w:r w:rsidR="009E49E9">
        <w:rPr>
          <w:lang w:val="cs-CZ"/>
        </w:rPr>
        <w:t>Navrhovaná stavba nebude mít vliv na okolní stavby. Toto se týká hlavně nově vybudované autobusové zastávk</w:t>
      </w:r>
      <w:r>
        <w:rPr>
          <w:lang w:val="cs-CZ"/>
        </w:rPr>
        <w:t>y</w:t>
      </w:r>
      <w:r w:rsidR="009E49E9">
        <w:rPr>
          <w:lang w:val="cs-CZ"/>
        </w:rPr>
        <w:t xml:space="preserve"> a okolních rodinných domů, včetně oplocení. </w:t>
      </w:r>
    </w:p>
    <w:p w:rsidR="00E92E37" w:rsidRPr="0063442E" w:rsidRDefault="00A74213" w:rsidP="00BE5610">
      <w:pPr>
        <w:spacing w:line="276" w:lineRule="auto"/>
        <w:ind w:firstLine="0"/>
        <w:rPr>
          <w:lang w:val="cs-CZ"/>
        </w:rPr>
      </w:pPr>
      <w:r>
        <w:rPr>
          <w:lang w:val="cs-CZ"/>
        </w:rPr>
        <w:t xml:space="preserve">               </w:t>
      </w:r>
      <w:r w:rsidR="009E49E9">
        <w:rPr>
          <w:lang w:val="cs-CZ"/>
        </w:rPr>
        <w:t>Autobusová zastávka</w:t>
      </w:r>
      <w:r>
        <w:rPr>
          <w:lang w:val="cs-CZ"/>
        </w:rPr>
        <w:t>,</w:t>
      </w:r>
      <w:r w:rsidR="009E49E9">
        <w:rPr>
          <w:lang w:val="cs-CZ"/>
        </w:rPr>
        <w:t xml:space="preserve"> její PD</w:t>
      </w:r>
      <w:r>
        <w:rPr>
          <w:lang w:val="cs-CZ"/>
        </w:rPr>
        <w:t xml:space="preserve"> v průběhu zpracování</w:t>
      </w:r>
      <w:r w:rsidR="009E49E9">
        <w:rPr>
          <w:lang w:val="cs-CZ"/>
        </w:rPr>
        <w:t xml:space="preserve"> byla konzultována se zpracovatelem PD rybníku a za účasti investora (obec Volfířov). </w:t>
      </w:r>
      <w:r>
        <w:rPr>
          <w:lang w:val="cs-CZ"/>
        </w:rPr>
        <w:t xml:space="preserve">Současně při zpracování PD obnovy rybníka byla zohledněna. </w:t>
      </w:r>
      <w:r w:rsidR="009E49E9">
        <w:rPr>
          <w:lang w:val="cs-CZ"/>
        </w:rPr>
        <w:t>Zastávka byla zbudována tak, aby následná obnova rybníka, včetně jeho návrhu na její provoz a funkčnost neměla vliv. V blízkosti zastávky dojde pouze k dosypání terénu inertním materiálem. Stavba nebude mít negativní vliv i na okolní objekty rodinných domů, včetně oplocení na betonových podezdívkách. V těchto místech dojde též pouze k dosypu inertního materiálu, jenž současný stav ještě vylepší. Vliv na tyto okolní stavby se týká též i prováděcí firmy. Tato by měla v těchto místech dodržet projektovou dokumentaci a splnit veškeré předpisy a normy, zabývající se prováděním staveb v těsných blízkostech pozemních staveb.</w:t>
      </w:r>
    </w:p>
    <w:p w:rsidR="00E95274" w:rsidRPr="0063442E" w:rsidRDefault="00E95274" w:rsidP="00E95274">
      <w:pPr>
        <w:pStyle w:val="Nadpis3"/>
        <w:spacing w:line="276" w:lineRule="auto"/>
        <w:ind w:left="357" w:hanging="357"/>
        <w:rPr>
          <w:lang w:val="cs-CZ"/>
        </w:rPr>
      </w:pPr>
      <w:bookmarkStart w:id="41" w:name="_Toc523376984"/>
      <w:bookmarkStart w:id="42" w:name="_Toc168391731"/>
      <w:r w:rsidRPr="0063442E">
        <w:rPr>
          <w:lang w:val="cs-CZ"/>
        </w:rPr>
        <w:t>POŽADAVKY NA MAXIMÁLNÍ DOČASNÉ A TRVALÉ ZÁBORY ZEMĚDĚLSKÉHO PŮDNÍHO FONDU NEBO POZEMKŮ URČENÝCH K PLNĚNÍ FUNKCE LESA</w:t>
      </w:r>
      <w:bookmarkEnd w:id="41"/>
      <w:bookmarkEnd w:id="42"/>
    </w:p>
    <w:p w:rsidR="00A131A6" w:rsidRPr="0063442E" w:rsidRDefault="00A131A6" w:rsidP="00C615A6">
      <w:pPr>
        <w:jc w:val="left"/>
        <w:rPr>
          <w:lang w:val="cs-CZ"/>
        </w:rPr>
      </w:pPr>
      <w:r w:rsidRPr="0063442E">
        <w:rPr>
          <w:lang w:val="cs-CZ"/>
        </w:rPr>
        <w:t xml:space="preserve">Pro navrhovanou stavbu </w:t>
      </w:r>
      <w:r w:rsidR="00C335E0" w:rsidRPr="0063442E">
        <w:rPr>
          <w:lang w:val="cs-CZ"/>
        </w:rPr>
        <w:t>obnova rybníku na parc.č. 1123/1 v k.ú.Řečice</w:t>
      </w:r>
      <w:r w:rsidR="00E95274" w:rsidRPr="0063442E">
        <w:rPr>
          <w:lang w:val="cs-CZ"/>
        </w:rPr>
        <w:t>se navrhuje trvalé vynětí ze ZPF.</w:t>
      </w:r>
    </w:p>
    <w:tbl>
      <w:tblPr>
        <w:tblW w:w="10325" w:type="dxa"/>
        <w:jc w:val="center"/>
        <w:tblCellMar>
          <w:left w:w="70" w:type="dxa"/>
          <w:right w:w="70" w:type="dxa"/>
        </w:tblCellMar>
        <w:tblLook w:val="04A0"/>
      </w:tblPr>
      <w:tblGrid>
        <w:gridCol w:w="1621"/>
        <w:gridCol w:w="1701"/>
        <w:gridCol w:w="3402"/>
        <w:gridCol w:w="1559"/>
        <w:gridCol w:w="1502"/>
        <w:gridCol w:w="540"/>
      </w:tblGrid>
      <w:tr w:rsidR="008729A3" w:rsidRPr="0063442E" w:rsidTr="0078135A">
        <w:trPr>
          <w:trHeight w:val="375"/>
          <w:jc w:val="center"/>
        </w:trPr>
        <w:tc>
          <w:tcPr>
            <w:tcW w:w="10325" w:type="dxa"/>
            <w:gridSpan w:val="6"/>
            <w:tcBorders>
              <w:top w:val="single" w:sz="8" w:space="0" w:color="auto"/>
              <w:left w:val="single" w:sz="8" w:space="0" w:color="auto"/>
              <w:bottom w:val="single" w:sz="4" w:space="0" w:color="auto"/>
              <w:right w:val="single" w:sz="8" w:space="0" w:color="auto"/>
            </w:tcBorders>
            <w:shd w:val="clear" w:color="auto" w:fill="auto"/>
            <w:noWrap/>
            <w:vAlign w:val="bottom"/>
            <w:hideMark/>
          </w:tcPr>
          <w:p w:rsidR="008729A3" w:rsidRPr="0063442E" w:rsidRDefault="008729A3" w:rsidP="0078135A">
            <w:pPr>
              <w:spacing w:line="240" w:lineRule="auto"/>
              <w:jc w:val="center"/>
              <w:rPr>
                <w:rFonts w:ascii="Times New Roman" w:hAnsi="Times New Roman" w:cs="Times New Roman"/>
                <w:color w:val="000000"/>
                <w:sz w:val="20"/>
                <w:szCs w:val="20"/>
                <w:lang w:val="cs-CZ" w:eastAsia="cs-CZ" w:bidi="ar-SA"/>
              </w:rPr>
            </w:pPr>
            <w:r w:rsidRPr="0063442E">
              <w:rPr>
                <w:rFonts w:ascii="Times New Roman" w:hAnsi="Times New Roman" w:cs="Times New Roman"/>
                <w:b/>
                <w:bCs/>
                <w:color w:val="000000"/>
                <w:sz w:val="20"/>
                <w:szCs w:val="20"/>
                <w:lang w:val="cs-CZ" w:eastAsia="cs-CZ" w:bidi="ar-SA"/>
              </w:rPr>
              <w:t>Seznam pozemků stavby</w:t>
            </w:r>
            <w:r w:rsidRPr="0063442E">
              <w:rPr>
                <w:rFonts w:ascii="Times New Roman" w:hAnsi="Times New Roman" w:cs="Times New Roman"/>
                <w:color w:val="000000"/>
                <w:sz w:val="20"/>
                <w:szCs w:val="20"/>
                <w:lang w:val="cs-CZ" w:eastAsia="cs-CZ" w:bidi="ar-SA"/>
              </w:rPr>
              <w:t> vyjímaných ze ZPF</w:t>
            </w:r>
          </w:p>
        </w:tc>
      </w:tr>
      <w:tr w:rsidR="008729A3" w:rsidRPr="0063442E" w:rsidTr="0078135A">
        <w:trPr>
          <w:trHeight w:val="660"/>
          <w:jc w:val="center"/>
        </w:trPr>
        <w:tc>
          <w:tcPr>
            <w:tcW w:w="1621" w:type="dxa"/>
            <w:tcBorders>
              <w:top w:val="nil"/>
              <w:left w:val="single" w:sz="8" w:space="0" w:color="auto"/>
              <w:bottom w:val="single" w:sz="8" w:space="0" w:color="auto"/>
              <w:right w:val="single" w:sz="4" w:space="0" w:color="auto"/>
            </w:tcBorders>
            <w:shd w:val="clear" w:color="auto" w:fill="auto"/>
            <w:vAlign w:val="bottom"/>
            <w:hideMark/>
          </w:tcPr>
          <w:p w:rsidR="008729A3" w:rsidRPr="0063442E" w:rsidRDefault="008729A3" w:rsidP="0078135A">
            <w:pPr>
              <w:spacing w:line="240" w:lineRule="auto"/>
              <w:rPr>
                <w:rFonts w:ascii="Times New Roman" w:hAnsi="Times New Roman" w:cs="Times New Roman"/>
                <w:b/>
                <w:bCs/>
                <w:color w:val="000000"/>
                <w:sz w:val="20"/>
                <w:szCs w:val="20"/>
                <w:lang w:val="cs-CZ" w:eastAsia="cs-CZ" w:bidi="ar-SA"/>
              </w:rPr>
            </w:pPr>
            <w:r w:rsidRPr="0063442E">
              <w:rPr>
                <w:rFonts w:ascii="Times New Roman" w:hAnsi="Times New Roman" w:cs="Times New Roman"/>
                <w:b/>
                <w:bCs/>
                <w:color w:val="000000"/>
                <w:sz w:val="20"/>
                <w:szCs w:val="20"/>
                <w:lang w:val="cs-CZ" w:eastAsia="cs-CZ" w:bidi="ar-SA"/>
              </w:rPr>
              <w:t>Parcelní číslo</w:t>
            </w:r>
          </w:p>
        </w:tc>
        <w:tc>
          <w:tcPr>
            <w:tcW w:w="1701" w:type="dxa"/>
            <w:tcBorders>
              <w:top w:val="nil"/>
              <w:left w:val="nil"/>
              <w:bottom w:val="single" w:sz="8" w:space="0" w:color="auto"/>
              <w:right w:val="single" w:sz="4" w:space="0" w:color="auto"/>
            </w:tcBorders>
            <w:shd w:val="clear" w:color="auto" w:fill="auto"/>
            <w:vAlign w:val="bottom"/>
            <w:hideMark/>
          </w:tcPr>
          <w:p w:rsidR="008729A3" w:rsidRPr="0063442E" w:rsidRDefault="008729A3" w:rsidP="0078135A">
            <w:pPr>
              <w:spacing w:line="240" w:lineRule="auto"/>
              <w:rPr>
                <w:rFonts w:ascii="Times New Roman" w:hAnsi="Times New Roman" w:cs="Times New Roman"/>
                <w:b/>
                <w:bCs/>
                <w:color w:val="000000"/>
                <w:sz w:val="20"/>
                <w:szCs w:val="20"/>
                <w:lang w:val="cs-CZ" w:eastAsia="cs-CZ" w:bidi="ar-SA"/>
              </w:rPr>
            </w:pPr>
            <w:r w:rsidRPr="0063442E">
              <w:rPr>
                <w:rFonts w:ascii="Times New Roman" w:hAnsi="Times New Roman" w:cs="Times New Roman"/>
                <w:b/>
                <w:bCs/>
                <w:color w:val="000000"/>
                <w:sz w:val="20"/>
                <w:szCs w:val="20"/>
                <w:lang w:val="cs-CZ" w:eastAsia="cs-CZ" w:bidi="ar-SA"/>
              </w:rPr>
              <w:t>Způsob ochrany</w:t>
            </w:r>
          </w:p>
        </w:tc>
        <w:tc>
          <w:tcPr>
            <w:tcW w:w="3402" w:type="dxa"/>
            <w:tcBorders>
              <w:top w:val="nil"/>
              <w:left w:val="nil"/>
              <w:bottom w:val="single" w:sz="8" w:space="0" w:color="auto"/>
              <w:right w:val="single" w:sz="4" w:space="0" w:color="auto"/>
            </w:tcBorders>
            <w:shd w:val="clear" w:color="auto" w:fill="auto"/>
            <w:vAlign w:val="bottom"/>
            <w:hideMark/>
          </w:tcPr>
          <w:p w:rsidR="008729A3" w:rsidRPr="0063442E" w:rsidRDefault="008729A3" w:rsidP="0078135A">
            <w:pPr>
              <w:spacing w:line="240" w:lineRule="auto"/>
              <w:rPr>
                <w:rFonts w:ascii="Times New Roman" w:hAnsi="Times New Roman" w:cs="Times New Roman"/>
                <w:b/>
                <w:bCs/>
                <w:color w:val="000000"/>
                <w:sz w:val="20"/>
                <w:szCs w:val="20"/>
                <w:lang w:val="cs-CZ" w:eastAsia="cs-CZ" w:bidi="ar-SA"/>
              </w:rPr>
            </w:pPr>
            <w:r w:rsidRPr="0063442E">
              <w:rPr>
                <w:rFonts w:ascii="Times New Roman" w:hAnsi="Times New Roman" w:cs="Times New Roman"/>
                <w:b/>
                <w:bCs/>
                <w:color w:val="000000"/>
                <w:sz w:val="20"/>
                <w:szCs w:val="20"/>
                <w:lang w:val="cs-CZ" w:eastAsia="cs-CZ" w:bidi="ar-SA"/>
              </w:rPr>
              <w:t>Vlastník</w:t>
            </w:r>
          </w:p>
        </w:tc>
        <w:tc>
          <w:tcPr>
            <w:tcW w:w="1559" w:type="dxa"/>
            <w:tcBorders>
              <w:top w:val="nil"/>
              <w:left w:val="nil"/>
              <w:bottom w:val="single" w:sz="8" w:space="0" w:color="auto"/>
              <w:right w:val="single" w:sz="4" w:space="0" w:color="auto"/>
            </w:tcBorders>
            <w:shd w:val="clear" w:color="auto" w:fill="auto"/>
            <w:vAlign w:val="bottom"/>
            <w:hideMark/>
          </w:tcPr>
          <w:p w:rsidR="008729A3" w:rsidRPr="0063442E" w:rsidRDefault="008729A3" w:rsidP="0078135A">
            <w:pPr>
              <w:spacing w:line="240" w:lineRule="auto"/>
              <w:rPr>
                <w:rFonts w:ascii="Times New Roman" w:hAnsi="Times New Roman" w:cs="Times New Roman"/>
                <w:b/>
                <w:bCs/>
                <w:color w:val="000000"/>
                <w:sz w:val="20"/>
                <w:szCs w:val="20"/>
                <w:lang w:val="cs-CZ" w:eastAsia="cs-CZ" w:bidi="ar-SA"/>
              </w:rPr>
            </w:pPr>
            <w:r w:rsidRPr="0063442E">
              <w:rPr>
                <w:rFonts w:ascii="Times New Roman" w:hAnsi="Times New Roman" w:cs="Times New Roman"/>
                <w:b/>
                <w:bCs/>
                <w:color w:val="000000"/>
                <w:sz w:val="20"/>
                <w:szCs w:val="20"/>
                <w:lang w:val="cs-CZ" w:eastAsia="cs-CZ" w:bidi="ar-SA"/>
              </w:rPr>
              <w:t>Výměra pozemku</w:t>
            </w:r>
          </w:p>
        </w:tc>
        <w:tc>
          <w:tcPr>
            <w:tcW w:w="2042" w:type="dxa"/>
            <w:gridSpan w:val="2"/>
            <w:tcBorders>
              <w:top w:val="single" w:sz="4" w:space="0" w:color="auto"/>
              <w:left w:val="nil"/>
              <w:bottom w:val="single" w:sz="8" w:space="0" w:color="auto"/>
              <w:right w:val="single" w:sz="8" w:space="0" w:color="000000"/>
            </w:tcBorders>
            <w:shd w:val="clear" w:color="auto" w:fill="auto"/>
            <w:vAlign w:val="bottom"/>
            <w:hideMark/>
          </w:tcPr>
          <w:p w:rsidR="008729A3" w:rsidRPr="0063442E" w:rsidRDefault="008729A3" w:rsidP="0078135A">
            <w:pPr>
              <w:spacing w:line="240" w:lineRule="auto"/>
              <w:jc w:val="center"/>
              <w:rPr>
                <w:rFonts w:ascii="Times New Roman" w:hAnsi="Times New Roman" w:cs="Times New Roman"/>
                <w:b/>
                <w:bCs/>
                <w:color w:val="000000"/>
                <w:sz w:val="20"/>
                <w:szCs w:val="20"/>
                <w:lang w:val="cs-CZ" w:eastAsia="cs-CZ" w:bidi="ar-SA"/>
              </w:rPr>
            </w:pPr>
            <w:r w:rsidRPr="0063442E">
              <w:rPr>
                <w:rFonts w:ascii="Times New Roman" w:hAnsi="Times New Roman" w:cs="Times New Roman"/>
                <w:b/>
                <w:bCs/>
                <w:color w:val="000000"/>
                <w:sz w:val="20"/>
                <w:szCs w:val="20"/>
                <w:lang w:val="cs-CZ" w:eastAsia="cs-CZ" w:bidi="ar-SA"/>
              </w:rPr>
              <w:t>Zastav. výměra pozemku</w:t>
            </w:r>
          </w:p>
        </w:tc>
      </w:tr>
      <w:tr w:rsidR="008729A3" w:rsidRPr="0063442E" w:rsidTr="0078135A">
        <w:trPr>
          <w:trHeight w:val="300"/>
          <w:jc w:val="center"/>
        </w:trPr>
        <w:tc>
          <w:tcPr>
            <w:tcW w:w="1621" w:type="dxa"/>
            <w:tcBorders>
              <w:top w:val="nil"/>
              <w:left w:val="single" w:sz="8" w:space="0" w:color="auto"/>
              <w:bottom w:val="single" w:sz="4" w:space="0" w:color="auto"/>
              <w:right w:val="single" w:sz="4" w:space="0" w:color="auto"/>
            </w:tcBorders>
            <w:shd w:val="clear" w:color="auto" w:fill="auto"/>
            <w:noWrap/>
            <w:vAlign w:val="bottom"/>
            <w:hideMark/>
          </w:tcPr>
          <w:p w:rsidR="008729A3" w:rsidRPr="0063442E" w:rsidRDefault="008729A3" w:rsidP="0078135A">
            <w:pPr>
              <w:spacing w:line="240" w:lineRule="auto"/>
              <w:rPr>
                <w:rFonts w:ascii="Times New Roman" w:hAnsi="Times New Roman" w:cs="Times New Roman"/>
                <w:color w:val="000000"/>
                <w:sz w:val="20"/>
                <w:szCs w:val="20"/>
                <w:lang w:val="cs-CZ" w:eastAsia="cs-CZ" w:bidi="ar-SA"/>
              </w:rPr>
            </w:pPr>
            <w:r w:rsidRPr="0063442E">
              <w:rPr>
                <w:rFonts w:ascii="Times New Roman" w:hAnsi="Times New Roman" w:cs="Times New Roman"/>
                <w:color w:val="000000"/>
                <w:sz w:val="20"/>
                <w:szCs w:val="20"/>
                <w:lang w:val="cs-CZ" w:eastAsia="cs-CZ" w:bidi="ar-SA"/>
              </w:rPr>
              <w:t>1122</w:t>
            </w:r>
          </w:p>
        </w:tc>
        <w:tc>
          <w:tcPr>
            <w:tcW w:w="1701" w:type="dxa"/>
            <w:tcBorders>
              <w:top w:val="nil"/>
              <w:left w:val="nil"/>
              <w:bottom w:val="single" w:sz="4" w:space="0" w:color="auto"/>
              <w:right w:val="single" w:sz="4" w:space="0" w:color="auto"/>
            </w:tcBorders>
            <w:shd w:val="clear" w:color="auto" w:fill="auto"/>
            <w:noWrap/>
            <w:vAlign w:val="bottom"/>
            <w:hideMark/>
          </w:tcPr>
          <w:p w:rsidR="008729A3" w:rsidRPr="0063442E" w:rsidRDefault="008729A3" w:rsidP="0078135A">
            <w:pPr>
              <w:spacing w:line="240" w:lineRule="auto"/>
              <w:rPr>
                <w:rFonts w:ascii="Times New Roman" w:hAnsi="Times New Roman" w:cs="Times New Roman"/>
                <w:color w:val="000000"/>
                <w:sz w:val="20"/>
                <w:szCs w:val="20"/>
                <w:lang w:val="cs-CZ" w:eastAsia="cs-CZ" w:bidi="ar-SA"/>
              </w:rPr>
            </w:pPr>
            <w:r w:rsidRPr="0063442E">
              <w:rPr>
                <w:rFonts w:ascii="Times New Roman" w:hAnsi="Times New Roman" w:cs="Times New Roman"/>
                <w:color w:val="000000"/>
                <w:sz w:val="20"/>
                <w:szCs w:val="20"/>
                <w:lang w:val="cs-CZ" w:eastAsia="cs-CZ" w:bidi="ar-SA"/>
              </w:rPr>
              <w:t>ZPF</w:t>
            </w:r>
          </w:p>
        </w:tc>
        <w:tc>
          <w:tcPr>
            <w:tcW w:w="3402" w:type="dxa"/>
            <w:tcBorders>
              <w:top w:val="nil"/>
              <w:left w:val="nil"/>
              <w:bottom w:val="single" w:sz="4" w:space="0" w:color="auto"/>
              <w:right w:val="single" w:sz="4" w:space="0" w:color="auto"/>
            </w:tcBorders>
            <w:shd w:val="clear" w:color="auto" w:fill="auto"/>
            <w:noWrap/>
            <w:vAlign w:val="center"/>
            <w:hideMark/>
          </w:tcPr>
          <w:p w:rsidR="008729A3" w:rsidRPr="0063442E" w:rsidRDefault="008729A3" w:rsidP="0078135A">
            <w:pPr>
              <w:ind w:right="-162" w:firstLine="0"/>
              <w:jc w:val="left"/>
              <w:rPr>
                <w:sz w:val="20"/>
                <w:szCs w:val="20"/>
                <w:lang w:val="cs-CZ"/>
              </w:rPr>
            </w:pPr>
            <w:r w:rsidRPr="0063442E">
              <w:rPr>
                <w:b/>
                <w:sz w:val="20"/>
                <w:szCs w:val="20"/>
                <w:lang w:val="cs-CZ"/>
              </w:rPr>
              <w:t>Obec Volfířov</w:t>
            </w:r>
          </w:p>
          <w:p w:rsidR="008729A3" w:rsidRPr="0063442E" w:rsidRDefault="008729A3" w:rsidP="0078135A">
            <w:pPr>
              <w:spacing w:line="240" w:lineRule="auto"/>
              <w:ind w:firstLine="0"/>
              <w:rPr>
                <w:rFonts w:ascii="Segoe UI" w:hAnsi="Segoe UI" w:cs="Segoe UI"/>
                <w:color w:val="000000"/>
                <w:sz w:val="20"/>
                <w:szCs w:val="20"/>
              </w:rPr>
            </w:pPr>
            <w:r w:rsidRPr="0063442E">
              <w:rPr>
                <w:sz w:val="20"/>
                <w:szCs w:val="20"/>
                <w:lang w:val="cs-CZ"/>
              </w:rPr>
              <w:t>Volfířov 42, Dačice 380 01</w:t>
            </w:r>
          </w:p>
        </w:tc>
        <w:tc>
          <w:tcPr>
            <w:tcW w:w="1559" w:type="dxa"/>
            <w:tcBorders>
              <w:top w:val="nil"/>
              <w:left w:val="nil"/>
              <w:bottom w:val="single" w:sz="4" w:space="0" w:color="auto"/>
              <w:right w:val="single" w:sz="4" w:space="0" w:color="auto"/>
            </w:tcBorders>
            <w:shd w:val="clear" w:color="auto" w:fill="auto"/>
            <w:noWrap/>
            <w:vAlign w:val="bottom"/>
            <w:hideMark/>
          </w:tcPr>
          <w:p w:rsidR="008729A3" w:rsidRPr="0063442E" w:rsidRDefault="008729A3" w:rsidP="0078135A">
            <w:pPr>
              <w:spacing w:line="240" w:lineRule="auto"/>
              <w:jc w:val="right"/>
              <w:rPr>
                <w:rFonts w:ascii="Times New Roman" w:hAnsi="Times New Roman" w:cs="Times New Roman"/>
                <w:color w:val="000000"/>
                <w:sz w:val="20"/>
                <w:szCs w:val="20"/>
                <w:lang w:val="cs-CZ" w:eastAsia="cs-CZ" w:bidi="ar-SA"/>
              </w:rPr>
            </w:pPr>
            <w:r w:rsidRPr="0063442E">
              <w:rPr>
                <w:rFonts w:ascii="Times New Roman" w:hAnsi="Times New Roman" w:cs="Times New Roman"/>
                <w:color w:val="000000"/>
                <w:sz w:val="20"/>
                <w:szCs w:val="20"/>
                <w:lang w:val="cs-CZ" w:eastAsia="cs-CZ" w:bidi="ar-SA"/>
              </w:rPr>
              <w:t>504</w:t>
            </w:r>
          </w:p>
        </w:tc>
        <w:tc>
          <w:tcPr>
            <w:tcW w:w="2042" w:type="dxa"/>
            <w:gridSpan w:val="2"/>
            <w:tcBorders>
              <w:top w:val="nil"/>
              <w:left w:val="nil"/>
              <w:bottom w:val="single" w:sz="4" w:space="0" w:color="auto"/>
              <w:right w:val="single" w:sz="8" w:space="0" w:color="000000"/>
            </w:tcBorders>
            <w:shd w:val="clear" w:color="auto" w:fill="auto"/>
            <w:noWrap/>
            <w:vAlign w:val="bottom"/>
            <w:hideMark/>
          </w:tcPr>
          <w:p w:rsidR="008729A3" w:rsidRPr="0063442E" w:rsidRDefault="008729A3" w:rsidP="0078135A">
            <w:pPr>
              <w:spacing w:line="240" w:lineRule="auto"/>
              <w:jc w:val="center"/>
              <w:rPr>
                <w:rFonts w:ascii="Times New Roman" w:hAnsi="Times New Roman" w:cs="Times New Roman"/>
                <w:color w:val="000000"/>
                <w:sz w:val="20"/>
                <w:szCs w:val="20"/>
                <w:lang w:val="cs-CZ" w:eastAsia="cs-CZ" w:bidi="ar-SA"/>
              </w:rPr>
            </w:pPr>
            <w:r w:rsidRPr="0063442E">
              <w:rPr>
                <w:rFonts w:ascii="Times New Roman" w:hAnsi="Times New Roman" w:cs="Times New Roman"/>
                <w:color w:val="000000"/>
                <w:sz w:val="20"/>
                <w:szCs w:val="20"/>
                <w:lang w:val="cs-CZ" w:eastAsia="cs-CZ" w:bidi="ar-SA"/>
              </w:rPr>
              <w:t xml:space="preserve">  </w:t>
            </w:r>
            <w:r w:rsidR="00E30C86">
              <w:rPr>
                <w:rFonts w:ascii="Times New Roman" w:hAnsi="Times New Roman" w:cs="Times New Roman"/>
                <w:color w:val="000000"/>
                <w:sz w:val="20"/>
                <w:szCs w:val="20"/>
                <w:lang w:val="cs-CZ" w:eastAsia="cs-CZ" w:bidi="ar-SA"/>
              </w:rPr>
              <w:t>457</w:t>
            </w:r>
          </w:p>
        </w:tc>
      </w:tr>
      <w:tr w:rsidR="008729A3" w:rsidRPr="0063442E" w:rsidTr="0078135A">
        <w:trPr>
          <w:trHeight w:val="300"/>
          <w:jc w:val="center"/>
        </w:trPr>
        <w:tc>
          <w:tcPr>
            <w:tcW w:w="1621" w:type="dxa"/>
            <w:tcBorders>
              <w:top w:val="nil"/>
              <w:left w:val="single" w:sz="8" w:space="0" w:color="auto"/>
              <w:bottom w:val="single" w:sz="4" w:space="0" w:color="auto"/>
              <w:right w:val="single" w:sz="4" w:space="0" w:color="auto"/>
            </w:tcBorders>
            <w:shd w:val="clear" w:color="auto" w:fill="auto"/>
            <w:noWrap/>
            <w:vAlign w:val="bottom"/>
            <w:hideMark/>
          </w:tcPr>
          <w:p w:rsidR="008729A3" w:rsidRPr="0063442E" w:rsidRDefault="008729A3" w:rsidP="00E92E37">
            <w:pPr>
              <w:spacing w:line="240" w:lineRule="auto"/>
              <w:rPr>
                <w:rFonts w:ascii="Times New Roman" w:hAnsi="Times New Roman" w:cs="Times New Roman"/>
                <w:color w:val="000000"/>
                <w:sz w:val="20"/>
                <w:szCs w:val="20"/>
                <w:lang w:val="cs-CZ" w:eastAsia="cs-CZ" w:bidi="ar-SA"/>
              </w:rPr>
            </w:pPr>
            <w:r w:rsidRPr="0063442E">
              <w:rPr>
                <w:rFonts w:ascii="Times New Roman" w:hAnsi="Times New Roman" w:cs="Times New Roman"/>
                <w:color w:val="000000"/>
                <w:sz w:val="20"/>
                <w:szCs w:val="20"/>
                <w:lang w:val="cs-CZ" w:eastAsia="cs-CZ" w:bidi="ar-SA"/>
              </w:rPr>
              <w:t>420/</w:t>
            </w:r>
            <w:r w:rsidR="0004295E">
              <w:rPr>
                <w:rFonts w:ascii="Times New Roman" w:hAnsi="Times New Roman" w:cs="Times New Roman"/>
                <w:color w:val="000000"/>
                <w:sz w:val="20"/>
                <w:szCs w:val="20"/>
                <w:lang w:val="cs-CZ" w:eastAsia="cs-CZ" w:bidi="ar-SA"/>
              </w:rPr>
              <w:t>42</w:t>
            </w:r>
          </w:p>
        </w:tc>
        <w:tc>
          <w:tcPr>
            <w:tcW w:w="1701" w:type="dxa"/>
            <w:tcBorders>
              <w:top w:val="nil"/>
              <w:left w:val="nil"/>
              <w:bottom w:val="single" w:sz="4" w:space="0" w:color="auto"/>
              <w:right w:val="single" w:sz="4" w:space="0" w:color="auto"/>
            </w:tcBorders>
            <w:shd w:val="clear" w:color="auto" w:fill="auto"/>
            <w:noWrap/>
            <w:vAlign w:val="bottom"/>
            <w:hideMark/>
          </w:tcPr>
          <w:p w:rsidR="008729A3" w:rsidRPr="0063442E" w:rsidRDefault="008729A3" w:rsidP="0078135A">
            <w:pPr>
              <w:spacing w:line="240" w:lineRule="auto"/>
              <w:rPr>
                <w:rFonts w:ascii="Times New Roman" w:hAnsi="Times New Roman" w:cs="Times New Roman"/>
                <w:color w:val="000000"/>
                <w:sz w:val="20"/>
                <w:szCs w:val="20"/>
                <w:lang w:val="cs-CZ" w:eastAsia="cs-CZ" w:bidi="ar-SA"/>
              </w:rPr>
            </w:pPr>
            <w:r w:rsidRPr="0063442E">
              <w:rPr>
                <w:rFonts w:ascii="Times New Roman" w:hAnsi="Times New Roman" w:cs="Times New Roman"/>
                <w:color w:val="000000"/>
                <w:sz w:val="20"/>
                <w:szCs w:val="20"/>
                <w:lang w:val="cs-CZ" w:eastAsia="cs-CZ" w:bidi="ar-SA"/>
              </w:rPr>
              <w:t>ZPF</w:t>
            </w:r>
          </w:p>
        </w:tc>
        <w:tc>
          <w:tcPr>
            <w:tcW w:w="3402" w:type="dxa"/>
            <w:tcBorders>
              <w:top w:val="nil"/>
              <w:left w:val="nil"/>
              <w:bottom w:val="single" w:sz="4" w:space="0" w:color="auto"/>
              <w:right w:val="single" w:sz="4" w:space="0" w:color="auto"/>
            </w:tcBorders>
            <w:shd w:val="clear" w:color="auto" w:fill="auto"/>
            <w:noWrap/>
            <w:vAlign w:val="center"/>
            <w:hideMark/>
          </w:tcPr>
          <w:p w:rsidR="004A6891" w:rsidRPr="0063442E" w:rsidRDefault="004A6891" w:rsidP="004A6891">
            <w:pPr>
              <w:ind w:right="-162" w:firstLine="0"/>
              <w:jc w:val="left"/>
              <w:rPr>
                <w:sz w:val="20"/>
                <w:szCs w:val="20"/>
                <w:lang w:val="cs-CZ"/>
              </w:rPr>
            </w:pPr>
            <w:r w:rsidRPr="0063442E">
              <w:rPr>
                <w:b/>
                <w:sz w:val="20"/>
                <w:szCs w:val="20"/>
                <w:lang w:val="cs-CZ"/>
              </w:rPr>
              <w:t>Obec Volfířov</w:t>
            </w:r>
          </w:p>
          <w:p w:rsidR="008729A3" w:rsidRPr="0063442E" w:rsidRDefault="004A6891" w:rsidP="0078135A">
            <w:pPr>
              <w:spacing w:line="240" w:lineRule="auto"/>
              <w:ind w:firstLine="0"/>
              <w:rPr>
                <w:rFonts w:ascii="Times New Roman" w:hAnsi="Times New Roman" w:cs="Times New Roman"/>
                <w:color w:val="000000"/>
                <w:sz w:val="20"/>
                <w:szCs w:val="20"/>
                <w:lang w:val="cs-CZ" w:eastAsia="cs-CZ" w:bidi="ar-SA"/>
              </w:rPr>
            </w:pPr>
            <w:r w:rsidRPr="0063442E">
              <w:rPr>
                <w:sz w:val="20"/>
                <w:szCs w:val="20"/>
                <w:lang w:val="cs-CZ"/>
              </w:rPr>
              <w:t>Volfířov 42, Dačice 380 01</w:t>
            </w:r>
          </w:p>
        </w:tc>
        <w:tc>
          <w:tcPr>
            <w:tcW w:w="1559" w:type="dxa"/>
            <w:tcBorders>
              <w:top w:val="nil"/>
              <w:left w:val="nil"/>
              <w:bottom w:val="single" w:sz="4" w:space="0" w:color="auto"/>
              <w:right w:val="single" w:sz="4" w:space="0" w:color="auto"/>
            </w:tcBorders>
            <w:shd w:val="clear" w:color="auto" w:fill="auto"/>
            <w:noWrap/>
            <w:vAlign w:val="bottom"/>
            <w:hideMark/>
          </w:tcPr>
          <w:p w:rsidR="008729A3" w:rsidRPr="0063442E" w:rsidRDefault="00E92E37" w:rsidP="0078135A">
            <w:pPr>
              <w:spacing w:line="240" w:lineRule="auto"/>
              <w:jc w:val="right"/>
              <w:rPr>
                <w:rFonts w:ascii="Times New Roman" w:hAnsi="Times New Roman" w:cs="Times New Roman"/>
                <w:color w:val="000000"/>
                <w:sz w:val="20"/>
                <w:szCs w:val="20"/>
                <w:lang w:val="cs-CZ" w:eastAsia="cs-CZ" w:bidi="ar-SA"/>
              </w:rPr>
            </w:pPr>
            <w:r w:rsidRPr="0063442E">
              <w:rPr>
                <w:rFonts w:ascii="Times New Roman" w:hAnsi="Times New Roman" w:cs="Times New Roman"/>
                <w:color w:val="000000"/>
                <w:sz w:val="20"/>
                <w:szCs w:val="20"/>
                <w:lang w:val="cs-CZ" w:eastAsia="cs-CZ" w:bidi="ar-SA"/>
              </w:rPr>
              <w:t>1</w:t>
            </w:r>
            <w:r w:rsidR="004A6891">
              <w:rPr>
                <w:rFonts w:ascii="Times New Roman" w:hAnsi="Times New Roman" w:cs="Times New Roman"/>
                <w:color w:val="000000"/>
                <w:sz w:val="20"/>
                <w:szCs w:val="20"/>
                <w:lang w:val="cs-CZ" w:eastAsia="cs-CZ" w:bidi="ar-SA"/>
              </w:rPr>
              <w:t>6</w:t>
            </w:r>
          </w:p>
        </w:tc>
        <w:tc>
          <w:tcPr>
            <w:tcW w:w="2042" w:type="dxa"/>
            <w:gridSpan w:val="2"/>
            <w:tcBorders>
              <w:top w:val="single" w:sz="4" w:space="0" w:color="auto"/>
              <w:left w:val="nil"/>
              <w:bottom w:val="single" w:sz="4" w:space="0" w:color="auto"/>
              <w:right w:val="single" w:sz="8" w:space="0" w:color="000000"/>
            </w:tcBorders>
            <w:shd w:val="clear" w:color="auto" w:fill="auto"/>
            <w:noWrap/>
            <w:vAlign w:val="bottom"/>
            <w:hideMark/>
          </w:tcPr>
          <w:p w:rsidR="008729A3" w:rsidRPr="0063442E" w:rsidRDefault="008729A3" w:rsidP="0078135A">
            <w:pPr>
              <w:spacing w:line="240" w:lineRule="auto"/>
              <w:jc w:val="center"/>
              <w:rPr>
                <w:rFonts w:ascii="Times New Roman" w:hAnsi="Times New Roman" w:cs="Times New Roman"/>
                <w:color w:val="000000"/>
                <w:sz w:val="20"/>
                <w:szCs w:val="20"/>
                <w:lang w:val="cs-CZ" w:eastAsia="cs-CZ" w:bidi="ar-SA"/>
              </w:rPr>
            </w:pPr>
            <w:r w:rsidRPr="0063442E">
              <w:rPr>
                <w:rFonts w:ascii="Times New Roman" w:hAnsi="Times New Roman" w:cs="Times New Roman"/>
                <w:color w:val="000000"/>
                <w:sz w:val="20"/>
                <w:szCs w:val="20"/>
                <w:lang w:val="cs-CZ" w:eastAsia="cs-CZ" w:bidi="ar-SA"/>
              </w:rPr>
              <w:t xml:space="preserve">  1</w:t>
            </w:r>
            <w:r w:rsidR="00E92E37" w:rsidRPr="0063442E">
              <w:rPr>
                <w:rFonts w:ascii="Times New Roman" w:hAnsi="Times New Roman" w:cs="Times New Roman"/>
                <w:color w:val="000000"/>
                <w:sz w:val="20"/>
                <w:szCs w:val="20"/>
                <w:lang w:val="cs-CZ" w:eastAsia="cs-CZ" w:bidi="ar-SA"/>
              </w:rPr>
              <w:t>6</w:t>
            </w:r>
            <w:r w:rsidRPr="0063442E">
              <w:rPr>
                <w:rFonts w:ascii="Times New Roman" w:hAnsi="Times New Roman" w:cs="Times New Roman"/>
                <w:color w:val="000000"/>
                <w:sz w:val="20"/>
                <w:szCs w:val="20"/>
                <w:lang w:val="cs-CZ" w:eastAsia="cs-CZ" w:bidi="ar-SA"/>
              </w:rPr>
              <w:t>,00</w:t>
            </w:r>
          </w:p>
        </w:tc>
      </w:tr>
      <w:tr w:rsidR="008729A3" w:rsidRPr="0063442E" w:rsidTr="0078135A">
        <w:trPr>
          <w:trHeight w:val="360"/>
          <w:jc w:val="center"/>
        </w:trPr>
        <w:tc>
          <w:tcPr>
            <w:tcW w:w="8283" w:type="dxa"/>
            <w:gridSpan w:val="4"/>
            <w:tcBorders>
              <w:top w:val="single" w:sz="4" w:space="0" w:color="auto"/>
              <w:left w:val="single" w:sz="8" w:space="0" w:color="auto"/>
              <w:bottom w:val="single" w:sz="8" w:space="0" w:color="auto"/>
              <w:right w:val="single" w:sz="4" w:space="0" w:color="auto"/>
            </w:tcBorders>
            <w:shd w:val="clear" w:color="auto" w:fill="auto"/>
            <w:noWrap/>
            <w:vAlign w:val="bottom"/>
            <w:hideMark/>
          </w:tcPr>
          <w:p w:rsidR="008729A3" w:rsidRPr="0063442E" w:rsidRDefault="008729A3" w:rsidP="0078135A">
            <w:pPr>
              <w:spacing w:line="240" w:lineRule="auto"/>
              <w:jc w:val="right"/>
              <w:rPr>
                <w:rFonts w:ascii="Times New Roman" w:hAnsi="Times New Roman" w:cs="Times New Roman"/>
                <w:color w:val="000000"/>
                <w:sz w:val="20"/>
                <w:szCs w:val="20"/>
                <w:lang w:val="cs-CZ" w:eastAsia="cs-CZ" w:bidi="ar-SA"/>
              </w:rPr>
            </w:pPr>
            <w:r w:rsidRPr="0063442E">
              <w:rPr>
                <w:rFonts w:ascii="Times New Roman" w:hAnsi="Times New Roman" w:cs="Times New Roman"/>
                <w:color w:val="000000"/>
                <w:sz w:val="20"/>
                <w:szCs w:val="20"/>
                <w:lang w:val="cs-CZ" w:eastAsia="cs-CZ" w:bidi="ar-SA"/>
              </w:rPr>
              <w:t xml:space="preserve">CELKOVÉ ZASTAVĚNÉ PLOCHY VYJMUTÉ ZE </w:t>
            </w:r>
            <w:r w:rsidRPr="0063442E">
              <w:rPr>
                <w:rFonts w:ascii="Times New Roman" w:hAnsi="Times New Roman" w:cs="Times New Roman"/>
                <w:b/>
                <w:bCs/>
                <w:color w:val="000000"/>
                <w:sz w:val="20"/>
                <w:szCs w:val="20"/>
                <w:lang w:val="cs-CZ" w:eastAsia="cs-CZ" w:bidi="ar-SA"/>
              </w:rPr>
              <w:t>ZPF</w:t>
            </w:r>
          </w:p>
        </w:tc>
        <w:tc>
          <w:tcPr>
            <w:tcW w:w="1502" w:type="dxa"/>
            <w:tcBorders>
              <w:top w:val="nil"/>
              <w:left w:val="single" w:sz="4" w:space="0" w:color="auto"/>
              <w:bottom w:val="single" w:sz="8" w:space="0" w:color="auto"/>
              <w:right w:val="nil"/>
            </w:tcBorders>
            <w:shd w:val="clear" w:color="auto" w:fill="auto"/>
            <w:noWrap/>
            <w:vAlign w:val="bottom"/>
            <w:hideMark/>
          </w:tcPr>
          <w:p w:rsidR="008729A3" w:rsidRPr="0063442E" w:rsidRDefault="00E30C86" w:rsidP="0078135A">
            <w:pPr>
              <w:spacing w:line="240" w:lineRule="auto"/>
              <w:jc w:val="right"/>
              <w:rPr>
                <w:rFonts w:ascii="Times New Roman" w:hAnsi="Times New Roman" w:cs="Times New Roman"/>
                <w:b/>
                <w:bCs/>
                <w:color w:val="000000"/>
                <w:sz w:val="20"/>
                <w:szCs w:val="20"/>
                <w:lang w:val="cs-CZ" w:eastAsia="cs-CZ" w:bidi="ar-SA"/>
              </w:rPr>
            </w:pPr>
            <w:r>
              <w:rPr>
                <w:rFonts w:ascii="Times New Roman" w:hAnsi="Times New Roman" w:cs="Times New Roman"/>
                <w:b/>
                <w:bCs/>
                <w:color w:val="000000"/>
                <w:sz w:val="20"/>
                <w:szCs w:val="20"/>
                <w:lang w:val="cs-CZ" w:eastAsia="cs-CZ" w:bidi="ar-SA"/>
              </w:rPr>
              <w:t>473</w:t>
            </w:r>
            <w:r w:rsidR="008729A3" w:rsidRPr="0063442E">
              <w:rPr>
                <w:rFonts w:ascii="Times New Roman" w:hAnsi="Times New Roman" w:cs="Times New Roman"/>
                <w:b/>
                <w:bCs/>
                <w:color w:val="000000"/>
                <w:sz w:val="20"/>
                <w:szCs w:val="20"/>
                <w:lang w:val="cs-CZ" w:eastAsia="cs-CZ" w:bidi="ar-SA"/>
              </w:rPr>
              <w:t>,00</w:t>
            </w:r>
          </w:p>
        </w:tc>
        <w:tc>
          <w:tcPr>
            <w:tcW w:w="540" w:type="dxa"/>
            <w:tcBorders>
              <w:top w:val="nil"/>
              <w:left w:val="nil"/>
              <w:bottom w:val="single" w:sz="8" w:space="0" w:color="auto"/>
              <w:right w:val="single" w:sz="8" w:space="0" w:color="auto"/>
            </w:tcBorders>
            <w:shd w:val="clear" w:color="auto" w:fill="auto"/>
            <w:noWrap/>
            <w:vAlign w:val="bottom"/>
            <w:hideMark/>
          </w:tcPr>
          <w:p w:rsidR="008729A3" w:rsidRPr="0063442E" w:rsidRDefault="008729A3" w:rsidP="0078135A">
            <w:pPr>
              <w:spacing w:line="240" w:lineRule="auto"/>
              <w:rPr>
                <w:rFonts w:ascii="Times New Roman" w:hAnsi="Times New Roman" w:cs="Times New Roman"/>
                <w:color w:val="000000"/>
                <w:sz w:val="20"/>
                <w:szCs w:val="20"/>
                <w:lang w:val="cs-CZ" w:eastAsia="cs-CZ" w:bidi="ar-SA"/>
              </w:rPr>
            </w:pPr>
            <w:r w:rsidRPr="0063442E">
              <w:rPr>
                <w:rFonts w:ascii="Times New Roman" w:hAnsi="Times New Roman" w:cs="Times New Roman"/>
                <w:color w:val="000000"/>
                <w:sz w:val="20"/>
                <w:szCs w:val="20"/>
                <w:lang w:val="cs-CZ" w:eastAsia="cs-CZ" w:bidi="ar-SA"/>
              </w:rPr>
              <w:t>mm</w:t>
            </w:r>
            <w:r w:rsidRPr="0063442E">
              <w:rPr>
                <w:rFonts w:ascii="Times New Roman" w:hAnsi="Times New Roman" w:cs="Times New Roman"/>
                <w:color w:val="000000"/>
                <w:sz w:val="20"/>
                <w:szCs w:val="20"/>
                <w:vertAlign w:val="superscript"/>
                <w:lang w:val="cs-CZ" w:eastAsia="cs-CZ" w:bidi="ar-SA"/>
              </w:rPr>
              <w:t>2</w:t>
            </w:r>
          </w:p>
        </w:tc>
      </w:tr>
    </w:tbl>
    <w:p w:rsidR="008729A3" w:rsidRPr="0063442E" w:rsidRDefault="008729A3" w:rsidP="00C615A6">
      <w:pPr>
        <w:jc w:val="left"/>
        <w:rPr>
          <w:lang w:val="cs-CZ"/>
        </w:rPr>
      </w:pPr>
    </w:p>
    <w:p w:rsidR="00BB4D3B" w:rsidRPr="0063442E" w:rsidRDefault="00C615A6" w:rsidP="00BB4D3B">
      <w:pPr>
        <w:jc w:val="left"/>
        <w:rPr>
          <w:lang w:val="cs-CZ"/>
        </w:rPr>
      </w:pPr>
      <w:r w:rsidRPr="0063442E">
        <w:rPr>
          <w:lang w:val="cs-CZ"/>
        </w:rPr>
        <w:t xml:space="preserve">Pro navrhovanou stavbu </w:t>
      </w:r>
      <w:r w:rsidR="00C335E0" w:rsidRPr="0063442E">
        <w:rPr>
          <w:lang w:val="cs-CZ"/>
        </w:rPr>
        <w:t xml:space="preserve">obnova rybníku na parc.č. 1123/1 v k.ú.Řečice </w:t>
      </w:r>
      <w:r w:rsidR="00BB4D3B" w:rsidRPr="0063442E">
        <w:rPr>
          <w:lang w:val="cs-CZ"/>
        </w:rPr>
        <w:t xml:space="preserve">se </w:t>
      </w:r>
      <w:r w:rsidR="0073557C" w:rsidRPr="0063442E">
        <w:rPr>
          <w:lang w:val="cs-CZ"/>
        </w:rPr>
        <w:t>ne</w:t>
      </w:r>
      <w:r w:rsidR="00BB4D3B" w:rsidRPr="0063442E">
        <w:rPr>
          <w:lang w:val="cs-CZ"/>
        </w:rPr>
        <w:t xml:space="preserve">navrhuje </w:t>
      </w:r>
      <w:r w:rsidR="0073557C" w:rsidRPr="0063442E">
        <w:rPr>
          <w:lang w:val="cs-CZ"/>
        </w:rPr>
        <w:t xml:space="preserve">trvalé ani </w:t>
      </w:r>
      <w:r w:rsidR="00BB4D3B" w:rsidRPr="0063442E">
        <w:rPr>
          <w:lang w:val="cs-CZ"/>
        </w:rPr>
        <w:t>dočasné omezení funkce lesa.</w:t>
      </w:r>
    </w:p>
    <w:p w:rsidR="00976447" w:rsidRPr="0063442E" w:rsidRDefault="00976447" w:rsidP="00976447">
      <w:pPr>
        <w:pStyle w:val="Nadpis3"/>
        <w:spacing w:line="276" w:lineRule="auto"/>
        <w:ind w:left="357" w:hanging="357"/>
        <w:rPr>
          <w:lang w:val="cs-CZ"/>
        </w:rPr>
      </w:pPr>
      <w:bookmarkStart w:id="43" w:name="_Toc523376985"/>
      <w:bookmarkStart w:id="44" w:name="_Toc168391732"/>
      <w:r w:rsidRPr="0063442E">
        <w:rPr>
          <w:lang w:val="cs-CZ"/>
        </w:rPr>
        <w:t>územně technické podmínky - zejména možnostnapojenínastávají</w:t>
      </w:r>
      <w:r w:rsidR="00D41F54" w:rsidRPr="0063442E">
        <w:rPr>
          <w:lang w:val="cs-CZ"/>
        </w:rPr>
        <w:t>cí</w:t>
      </w:r>
      <w:r w:rsidRPr="0063442E">
        <w:rPr>
          <w:lang w:val="cs-CZ"/>
        </w:rPr>
        <w:t>dopravní a technickou infrastrukturu</w:t>
      </w:r>
      <w:bookmarkEnd w:id="43"/>
      <w:r w:rsidR="00AA4433" w:rsidRPr="0063442E">
        <w:rPr>
          <w:lang w:val="cs-CZ"/>
        </w:rPr>
        <w:t>, možnost bezbariérového přístupu k navrhované stavbě</w:t>
      </w:r>
      <w:bookmarkEnd w:id="44"/>
    </w:p>
    <w:p w:rsidR="0073557C" w:rsidRPr="0063442E" w:rsidRDefault="0073557C" w:rsidP="006A462A">
      <w:pPr>
        <w:jc w:val="left"/>
        <w:rPr>
          <w:u w:val="single"/>
          <w:lang w:val="cs-CZ"/>
        </w:rPr>
      </w:pPr>
      <w:bookmarkStart w:id="45" w:name="_Toc523376986"/>
      <w:r w:rsidRPr="0063442E">
        <w:rPr>
          <w:u w:val="single"/>
          <w:lang w:val="cs-CZ"/>
        </w:rPr>
        <w:t>1. Dopravní napojení:</w:t>
      </w:r>
    </w:p>
    <w:p w:rsidR="00303EE2" w:rsidRPr="0063442E" w:rsidRDefault="00303EE2" w:rsidP="00303EE2">
      <w:pPr>
        <w:spacing w:line="276" w:lineRule="auto"/>
        <w:rPr>
          <w:lang w:val="cs-CZ"/>
        </w:rPr>
      </w:pPr>
      <w:r w:rsidRPr="0063442E">
        <w:rPr>
          <w:lang w:val="cs-CZ"/>
        </w:rPr>
        <w:t xml:space="preserve">Přístup na staveniště a následně k hotové stavbě je z komunikace II. tř. 408 procházející obcí Řečice. Dále po nezpevněné hrázi rybníka až k místu samotnému. Hráz rybníka navazuje přímo na tuto státní komunikaci. </w:t>
      </w:r>
    </w:p>
    <w:p w:rsidR="00303EE2" w:rsidRPr="0063442E" w:rsidRDefault="00303EE2" w:rsidP="00303EE2">
      <w:pPr>
        <w:jc w:val="left"/>
        <w:rPr>
          <w:lang w:val="cs-CZ"/>
        </w:rPr>
      </w:pPr>
      <w:r w:rsidRPr="0063442E">
        <w:rPr>
          <w:lang w:val="cs-CZ"/>
        </w:rPr>
        <w:t>Stavba není řešena bezbariérově.</w:t>
      </w:r>
    </w:p>
    <w:p w:rsidR="00976447" w:rsidRPr="0063442E" w:rsidRDefault="00976447" w:rsidP="00976447">
      <w:pPr>
        <w:pStyle w:val="Nadpis3"/>
        <w:spacing w:line="276" w:lineRule="auto"/>
        <w:ind w:left="357" w:hanging="357"/>
        <w:rPr>
          <w:lang w:val="cs-CZ"/>
        </w:rPr>
      </w:pPr>
      <w:bookmarkStart w:id="46" w:name="_Toc168391733"/>
      <w:r w:rsidRPr="0063442E">
        <w:rPr>
          <w:lang w:val="cs-CZ"/>
        </w:rPr>
        <w:lastRenderedPageBreak/>
        <w:t>věcné a časové vazby stavby, podmiňující, vyvolané, související investice</w:t>
      </w:r>
      <w:bookmarkEnd w:id="45"/>
      <w:bookmarkEnd w:id="46"/>
    </w:p>
    <w:p w:rsidR="009E16B8" w:rsidRPr="0063442E" w:rsidRDefault="00C615A6" w:rsidP="00AD3920">
      <w:pPr>
        <w:spacing w:line="276" w:lineRule="auto"/>
        <w:rPr>
          <w:lang w:val="cs-CZ"/>
        </w:rPr>
      </w:pPr>
      <w:r w:rsidRPr="0063442E">
        <w:rPr>
          <w:lang w:val="cs-CZ"/>
        </w:rPr>
        <w:t>Nejsou uvažovány.</w:t>
      </w:r>
    </w:p>
    <w:p w:rsidR="00976447" w:rsidRPr="0063442E" w:rsidRDefault="00976447" w:rsidP="00976447">
      <w:pPr>
        <w:pStyle w:val="Nadpis3"/>
        <w:spacing w:line="276" w:lineRule="auto"/>
        <w:ind w:left="357" w:hanging="357"/>
        <w:rPr>
          <w:lang w:val="cs-CZ"/>
        </w:rPr>
      </w:pPr>
      <w:bookmarkStart w:id="47" w:name="_Toc523376987"/>
      <w:bookmarkStart w:id="48" w:name="_Toc168391734"/>
      <w:r w:rsidRPr="0063442E">
        <w:rPr>
          <w:lang w:val="cs-CZ"/>
        </w:rPr>
        <w:t>seznam pozemků a staveb podle katastru nemovitostí, na kterých se stavba umisťuje a provádí</w:t>
      </w:r>
      <w:bookmarkEnd w:id="47"/>
      <w:bookmarkEnd w:id="48"/>
    </w:p>
    <w:p w:rsidR="00976447" w:rsidRPr="0063442E" w:rsidRDefault="00976447" w:rsidP="00976447">
      <w:pPr>
        <w:spacing w:line="276" w:lineRule="auto"/>
        <w:rPr>
          <w:lang w:val="cs-CZ"/>
        </w:rPr>
      </w:pPr>
      <w:r w:rsidRPr="0063442E">
        <w:rPr>
          <w:lang w:val="cs-CZ"/>
        </w:rPr>
        <w:t>Stavbou budou přímo dot</w:t>
      </w:r>
      <w:r w:rsidR="00C615A6" w:rsidRPr="0063442E">
        <w:rPr>
          <w:lang w:val="cs-CZ"/>
        </w:rPr>
        <w:t>čeny</w:t>
      </w:r>
      <w:r w:rsidR="00303EE2" w:rsidRPr="0063442E">
        <w:rPr>
          <w:lang w:val="cs-CZ"/>
        </w:rPr>
        <w:t xml:space="preserve"> parcely, všechny v k.ú. Řečice</w:t>
      </w:r>
      <w:r w:rsidRPr="0063442E">
        <w:rPr>
          <w:lang w:val="cs-CZ"/>
        </w:rPr>
        <w:t>:</w:t>
      </w:r>
    </w:p>
    <w:tbl>
      <w:tblPr>
        <w:tblStyle w:val="Mkatabulky"/>
        <w:tblW w:w="9638" w:type="dxa"/>
        <w:tblLook w:val="04A0"/>
      </w:tblPr>
      <w:tblGrid>
        <w:gridCol w:w="3936"/>
        <w:gridCol w:w="5702"/>
      </w:tblGrid>
      <w:tr w:rsidR="00E920D0" w:rsidRPr="0063442E" w:rsidTr="002371A1">
        <w:trPr>
          <w:cantSplit/>
          <w:tblHeader/>
        </w:trPr>
        <w:tc>
          <w:tcPr>
            <w:tcW w:w="3936" w:type="dxa"/>
            <w:tcBorders>
              <w:bottom w:val="nil"/>
            </w:tcBorders>
            <w:shd w:val="clear" w:color="auto" w:fill="auto"/>
          </w:tcPr>
          <w:p w:rsidR="00E920D0" w:rsidRPr="0063442E" w:rsidRDefault="00E920D0" w:rsidP="002371A1">
            <w:pPr>
              <w:ind w:right="-162" w:firstLine="0"/>
              <w:jc w:val="left"/>
              <w:rPr>
                <w:b/>
                <w:lang w:val="cs-CZ"/>
              </w:rPr>
            </w:pPr>
            <w:r w:rsidRPr="0063442E">
              <w:rPr>
                <w:b/>
                <w:lang w:val="cs-CZ"/>
              </w:rPr>
              <w:t>Číslo parcely</w:t>
            </w:r>
          </w:p>
        </w:tc>
        <w:tc>
          <w:tcPr>
            <w:tcW w:w="5702" w:type="dxa"/>
            <w:tcBorders>
              <w:bottom w:val="nil"/>
            </w:tcBorders>
            <w:shd w:val="clear" w:color="auto" w:fill="auto"/>
          </w:tcPr>
          <w:p w:rsidR="00E920D0" w:rsidRPr="0063442E" w:rsidRDefault="00E920D0" w:rsidP="002371A1">
            <w:pPr>
              <w:ind w:firstLine="0"/>
              <w:jc w:val="center"/>
              <w:rPr>
                <w:b/>
                <w:lang w:val="cs-CZ"/>
              </w:rPr>
            </w:pPr>
            <w:r w:rsidRPr="0063442E">
              <w:rPr>
                <w:b/>
                <w:lang w:val="cs-CZ"/>
              </w:rPr>
              <w:t>Vlastnické právo/Správa nemovitostí</w:t>
            </w:r>
          </w:p>
        </w:tc>
      </w:tr>
      <w:tr w:rsidR="00E920D0" w:rsidRPr="0063442E" w:rsidTr="002371A1">
        <w:trPr>
          <w:cantSplit/>
          <w:tblHeader/>
        </w:trPr>
        <w:tc>
          <w:tcPr>
            <w:tcW w:w="3936" w:type="dxa"/>
            <w:tcBorders>
              <w:top w:val="nil"/>
              <w:left w:val="single" w:sz="4" w:space="0" w:color="auto"/>
              <w:bottom w:val="single" w:sz="4" w:space="0" w:color="auto"/>
            </w:tcBorders>
            <w:shd w:val="clear" w:color="auto" w:fill="auto"/>
          </w:tcPr>
          <w:p w:rsidR="00E920D0" w:rsidRPr="0063442E" w:rsidRDefault="00E920D0" w:rsidP="002371A1">
            <w:pPr>
              <w:ind w:right="-162" w:firstLine="0"/>
              <w:jc w:val="left"/>
              <w:rPr>
                <w:b/>
                <w:lang w:val="cs-CZ"/>
              </w:rPr>
            </w:pPr>
            <w:r w:rsidRPr="0063442E">
              <w:rPr>
                <w:b/>
                <w:lang w:val="cs-CZ"/>
              </w:rPr>
              <w:t>Druh pozemku</w:t>
            </w:r>
          </w:p>
        </w:tc>
        <w:tc>
          <w:tcPr>
            <w:tcW w:w="5702" w:type="dxa"/>
            <w:tcBorders>
              <w:top w:val="nil"/>
              <w:bottom w:val="single" w:sz="4" w:space="0" w:color="auto"/>
            </w:tcBorders>
            <w:shd w:val="clear" w:color="auto" w:fill="auto"/>
          </w:tcPr>
          <w:p w:rsidR="00E920D0" w:rsidRPr="0063442E" w:rsidRDefault="00E920D0" w:rsidP="002371A1">
            <w:pPr>
              <w:ind w:firstLine="0"/>
              <w:jc w:val="center"/>
              <w:rPr>
                <w:b/>
                <w:lang w:val="cs-CZ"/>
              </w:rPr>
            </w:pPr>
            <w:r w:rsidRPr="0063442E">
              <w:rPr>
                <w:b/>
                <w:lang w:val="cs-CZ"/>
              </w:rPr>
              <w:t>Adresa</w:t>
            </w:r>
          </w:p>
        </w:tc>
      </w:tr>
      <w:tr w:rsidR="00C615A6" w:rsidRPr="0063442E" w:rsidTr="002371A1">
        <w:tc>
          <w:tcPr>
            <w:tcW w:w="3936" w:type="dxa"/>
            <w:tcBorders>
              <w:bottom w:val="nil"/>
            </w:tcBorders>
            <w:shd w:val="clear" w:color="auto" w:fill="auto"/>
          </w:tcPr>
          <w:p w:rsidR="00C615A6" w:rsidRPr="0063442E" w:rsidRDefault="00C615A6" w:rsidP="009E57D2">
            <w:pPr>
              <w:ind w:right="-162" w:firstLine="0"/>
              <w:jc w:val="left"/>
              <w:rPr>
                <w:b/>
                <w:lang w:val="cs-CZ"/>
              </w:rPr>
            </w:pPr>
            <w:r w:rsidRPr="0063442E">
              <w:rPr>
                <w:b/>
                <w:lang w:val="cs-CZ"/>
              </w:rPr>
              <w:t xml:space="preserve">KN č. </w:t>
            </w:r>
            <w:r w:rsidR="009E57D2" w:rsidRPr="0063442E">
              <w:rPr>
                <w:b/>
                <w:lang w:val="cs-CZ"/>
              </w:rPr>
              <w:t>1123/1</w:t>
            </w:r>
          </w:p>
        </w:tc>
        <w:tc>
          <w:tcPr>
            <w:tcW w:w="5702" w:type="dxa"/>
            <w:tcBorders>
              <w:bottom w:val="nil"/>
            </w:tcBorders>
            <w:shd w:val="clear" w:color="auto" w:fill="auto"/>
          </w:tcPr>
          <w:p w:rsidR="00C615A6" w:rsidRPr="0063442E" w:rsidRDefault="00C615A6" w:rsidP="009E57D2">
            <w:pPr>
              <w:rPr>
                <w:b/>
              </w:rPr>
            </w:pPr>
            <w:r w:rsidRPr="0063442E">
              <w:rPr>
                <w:b/>
                <w:lang w:val="cs-CZ"/>
              </w:rPr>
              <w:t xml:space="preserve">Obec </w:t>
            </w:r>
            <w:r w:rsidR="009E57D2" w:rsidRPr="0063442E">
              <w:rPr>
                <w:b/>
                <w:lang w:val="cs-CZ"/>
              </w:rPr>
              <w:t>Volfířov</w:t>
            </w:r>
          </w:p>
        </w:tc>
      </w:tr>
      <w:tr w:rsidR="00C615A6" w:rsidRPr="0063442E" w:rsidTr="002371A1">
        <w:tc>
          <w:tcPr>
            <w:tcW w:w="3936" w:type="dxa"/>
            <w:tcBorders>
              <w:top w:val="nil"/>
              <w:left w:val="single" w:sz="4" w:space="0" w:color="auto"/>
              <w:bottom w:val="single" w:sz="4" w:space="0" w:color="auto"/>
            </w:tcBorders>
            <w:shd w:val="clear" w:color="auto" w:fill="auto"/>
          </w:tcPr>
          <w:p w:rsidR="00C615A6" w:rsidRPr="0063442E" w:rsidRDefault="009E57D2" w:rsidP="003761A2">
            <w:pPr>
              <w:ind w:right="-162" w:firstLine="0"/>
              <w:jc w:val="left"/>
              <w:rPr>
                <w:lang w:val="cs-CZ"/>
              </w:rPr>
            </w:pPr>
            <w:r w:rsidRPr="0063442E">
              <w:rPr>
                <w:lang w:val="cs-CZ"/>
              </w:rPr>
              <w:t>Rybník</w:t>
            </w:r>
            <w:r w:rsidR="00C615A6" w:rsidRPr="0063442E">
              <w:rPr>
                <w:lang w:val="cs-CZ"/>
              </w:rPr>
              <w:t>vodní plocha</w:t>
            </w:r>
          </w:p>
        </w:tc>
        <w:tc>
          <w:tcPr>
            <w:tcW w:w="5702" w:type="dxa"/>
            <w:tcBorders>
              <w:top w:val="nil"/>
              <w:bottom w:val="single" w:sz="4" w:space="0" w:color="auto"/>
            </w:tcBorders>
            <w:shd w:val="clear" w:color="auto" w:fill="auto"/>
          </w:tcPr>
          <w:p w:rsidR="00C615A6" w:rsidRPr="0063442E" w:rsidRDefault="009E57D2" w:rsidP="009E57D2">
            <w:r w:rsidRPr="0063442E">
              <w:rPr>
                <w:lang w:val="cs-CZ"/>
              </w:rPr>
              <w:t>Volfířov 42, Dačice 380 01</w:t>
            </w:r>
          </w:p>
        </w:tc>
      </w:tr>
      <w:tr w:rsidR="00C615A6" w:rsidRPr="0063442E" w:rsidTr="002371A1">
        <w:tc>
          <w:tcPr>
            <w:tcW w:w="3936" w:type="dxa"/>
            <w:tcBorders>
              <w:bottom w:val="nil"/>
            </w:tcBorders>
            <w:shd w:val="clear" w:color="auto" w:fill="auto"/>
          </w:tcPr>
          <w:p w:rsidR="00C615A6" w:rsidRPr="0063442E" w:rsidRDefault="00C615A6" w:rsidP="009E57D2">
            <w:pPr>
              <w:ind w:right="-162" w:firstLine="0"/>
              <w:jc w:val="left"/>
              <w:rPr>
                <w:b/>
                <w:lang w:val="cs-CZ"/>
              </w:rPr>
            </w:pPr>
            <w:r w:rsidRPr="0063442E">
              <w:rPr>
                <w:b/>
                <w:lang w:val="cs-CZ"/>
              </w:rPr>
              <w:t xml:space="preserve">KN č. </w:t>
            </w:r>
            <w:r w:rsidR="009E57D2" w:rsidRPr="0063442E">
              <w:rPr>
                <w:b/>
                <w:lang w:val="cs-CZ"/>
              </w:rPr>
              <w:t>420/</w:t>
            </w:r>
            <w:r w:rsidR="0004295E">
              <w:rPr>
                <w:b/>
                <w:lang w:val="cs-CZ"/>
              </w:rPr>
              <w:t>42</w:t>
            </w:r>
          </w:p>
        </w:tc>
        <w:tc>
          <w:tcPr>
            <w:tcW w:w="5702" w:type="dxa"/>
            <w:tcBorders>
              <w:bottom w:val="nil"/>
            </w:tcBorders>
            <w:shd w:val="clear" w:color="auto" w:fill="auto"/>
          </w:tcPr>
          <w:p w:rsidR="00C615A6" w:rsidRPr="0063442E" w:rsidRDefault="0004295E" w:rsidP="00E92E37">
            <w:pPr>
              <w:rPr>
                <w:sz w:val="20"/>
                <w:szCs w:val="20"/>
                <w:lang w:val="cs-CZ"/>
              </w:rPr>
            </w:pPr>
            <w:r w:rsidRPr="0063442E">
              <w:rPr>
                <w:b/>
                <w:lang w:val="cs-CZ"/>
              </w:rPr>
              <w:t>Obec Volfířov</w:t>
            </w:r>
          </w:p>
        </w:tc>
      </w:tr>
      <w:tr w:rsidR="00C615A6" w:rsidRPr="0063442E" w:rsidTr="00C615A6">
        <w:tc>
          <w:tcPr>
            <w:tcW w:w="3936" w:type="dxa"/>
            <w:tcBorders>
              <w:top w:val="nil"/>
              <w:left w:val="single" w:sz="4" w:space="0" w:color="auto"/>
              <w:bottom w:val="single" w:sz="4" w:space="0" w:color="auto"/>
            </w:tcBorders>
            <w:shd w:val="clear" w:color="auto" w:fill="auto"/>
          </w:tcPr>
          <w:p w:rsidR="00C615A6" w:rsidRPr="0063442E" w:rsidRDefault="009E57D2" w:rsidP="002371A1">
            <w:pPr>
              <w:ind w:right="-162" w:firstLine="0"/>
              <w:jc w:val="left"/>
              <w:rPr>
                <w:lang w:val="cs-CZ"/>
              </w:rPr>
            </w:pPr>
            <w:r w:rsidRPr="0063442E">
              <w:rPr>
                <w:lang w:val="cs-CZ"/>
              </w:rPr>
              <w:t>Trvalý travní porost</w:t>
            </w:r>
          </w:p>
        </w:tc>
        <w:tc>
          <w:tcPr>
            <w:tcW w:w="5702" w:type="dxa"/>
            <w:tcBorders>
              <w:top w:val="nil"/>
              <w:bottom w:val="single" w:sz="4" w:space="0" w:color="auto"/>
            </w:tcBorders>
            <w:shd w:val="clear" w:color="auto" w:fill="auto"/>
          </w:tcPr>
          <w:p w:rsidR="00C615A6" w:rsidRPr="0063442E" w:rsidRDefault="0004295E" w:rsidP="00C615A6">
            <w:pPr>
              <w:rPr>
                <w:b/>
                <w:bCs/>
              </w:rPr>
            </w:pPr>
            <w:r w:rsidRPr="0063442E">
              <w:rPr>
                <w:lang w:val="cs-CZ"/>
              </w:rPr>
              <w:t>Volfířov 42, Dačice 380 01</w:t>
            </w:r>
          </w:p>
        </w:tc>
      </w:tr>
      <w:tr w:rsidR="009E57D2" w:rsidRPr="00913955" w:rsidTr="00C615A6">
        <w:tc>
          <w:tcPr>
            <w:tcW w:w="3936" w:type="dxa"/>
            <w:tcBorders>
              <w:bottom w:val="nil"/>
            </w:tcBorders>
          </w:tcPr>
          <w:p w:rsidR="009E57D2" w:rsidRPr="00913955" w:rsidRDefault="009E57D2" w:rsidP="009E57D2">
            <w:pPr>
              <w:ind w:right="-162" w:firstLine="0"/>
              <w:jc w:val="left"/>
              <w:rPr>
                <w:b/>
                <w:lang w:val="cs-CZ"/>
              </w:rPr>
            </w:pPr>
            <w:r w:rsidRPr="00913955">
              <w:rPr>
                <w:b/>
                <w:lang w:val="cs-CZ"/>
              </w:rPr>
              <w:t>KN č. 1122</w:t>
            </w:r>
          </w:p>
        </w:tc>
        <w:tc>
          <w:tcPr>
            <w:tcW w:w="5702" w:type="dxa"/>
            <w:tcBorders>
              <w:bottom w:val="nil"/>
            </w:tcBorders>
          </w:tcPr>
          <w:p w:rsidR="009E57D2" w:rsidRPr="00913955" w:rsidRDefault="009E57D2" w:rsidP="0078135A">
            <w:pPr>
              <w:rPr>
                <w:b/>
              </w:rPr>
            </w:pPr>
            <w:r w:rsidRPr="00913955">
              <w:rPr>
                <w:b/>
                <w:lang w:val="cs-CZ"/>
              </w:rPr>
              <w:t>Obec Volfířov</w:t>
            </w:r>
          </w:p>
        </w:tc>
      </w:tr>
      <w:tr w:rsidR="009E57D2" w:rsidRPr="00913955" w:rsidTr="00C615A6">
        <w:tc>
          <w:tcPr>
            <w:tcW w:w="3936" w:type="dxa"/>
            <w:tcBorders>
              <w:top w:val="nil"/>
              <w:bottom w:val="single" w:sz="4" w:space="0" w:color="auto"/>
            </w:tcBorders>
          </w:tcPr>
          <w:p w:rsidR="009E57D2" w:rsidRPr="00913955" w:rsidRDefault="009E57D2" w:rsidP="009E57D2">
            <w:pPr>
              <w:ind w:right="-162" w:firstLine="0"/>
              <w:jc w:val="left"/>
              <w:rPr>
                <w:lang w:val="cs-CZ"/>
              </w:rPr>
            </w:pPr>
            <w:r w:rsidRPr="00913955">
              <w:rPr>
                <w:lang w:val="cs-CZ"/>
              </w:rPr>
              <w:t>Trvalý travní porost</w:t>
            </w:r>
          </w:p>
        </w:tc>
        <w:tc>
          <w:tcPr>
            <w:tcW w:w="5702" w:type="dxa"/>
            <w:tcBorders>
              <w:top w:val="nil"/>
              <w:bottom w:val="single" w:sz="4" w:space="0" w:color="auto"/>
            </w:tcBorders>
          </w:tcPr>
          <w:p w:rsidR="009E57D2" w:rsidRPr="00913955" w:rsidRDefault="009E57D2" w:rsidP="0078135A">
            <w:r w:rsidRPr="00913955">
              <w:rPr>
                <w:lang w:val="cs-CZ"/>
              </w:rPr>
              <w:t>Volfířov 42, Dačice 380 01</w:t>
            </w:r>
          </w:p>
        </w:tc>
      </w:tr>
      <w:tr w:rsidR="00CB24E3" w:rsidRPr="00913955" w:rsidTr="00C615A6">
        <w:tc>
          <w:tcPr>
            <w:tcW w:w="3936" w:type="dxa"/>
            <w:tcBorders>
              <w:bottom w:val="nil"/>
            </w:tcBorders>
          </w:tcPr>
          <w:p w:rsidR="00CB24E3" w:rsidRPr="00913955" w:rsidRDefault="00CB24E3" w:rsidP="00C615A6">
            <w:pPr>
              <w:ind w:right="-162" w:firstLine="0"/>
              <w:jc w:val="left"/>
              <w:rPr>
                <w:b/>
                <w:lang w:val="cs-CZ"/>
              </w:rPr>
            </w:pPr>
            <w:r w:rsidRPr="00913955">
              <w:rPr>
                <w:b/>
                <w:lang w:val="cs-CZ"/>
              </w:rPr>
              <w:t>KN č. 1123/2</w:t>
            </w:r>
          </w:p>
        </w:tc>
        <w:tc>
          <w:tcPr>
            <w:tcW w:w="5702" w:type="dxa"/>
            <w:tcBorders>
              <w:bottom w:val="nil"/>
            </w:tcBorders>
          </w:tcPr>
          <w:p w:rsidR="00CB24E3" w:rsidRPr="00913955" w:rsidRDefault="00CB24E3">
            <w:pPr>
              <w:rPr>
                <w:b/>
              </w:rPr>
            </w:pPr>
            <w:r w:rsidRPr="00913955">
              <w:rPr>
                <w:b/>
                <w:lang w:val="cs-CZ"/>
              </w:rPr>
              <w:t>Obec Volfířov</w:t>
            </w:r>
          </w:p>
        </w:tc>
      </w:tr>
      <w:tr w:rsidR="00CB24E3" w:rsidRPr="00913955" w:rsidTr="00C615A6">
        <w:tc>
          <w:tcPr>
            <w:tcW w:w="3936" w:type="dxa"/>
            <w:tcBorders>
              <w:top w:val="nil"/>
              <w:bottom w:val="single" w:sz="4" w:space="0" w:color="auto"/>
            </w:tcBorders>
          </w:tcPr>
          <w:p w:rsidR="00CB24E3" w:rsidRPr="00913955" w:rsidRDefault="00CB24E3" w:rsidP="00C615A6">
            <w:pPr>
              <w:ind w:right="-162" w:firstLine="0"/>
              <w:jc w:val="left"/>
              <w:rPr>
                <w:lang w:val="cs-CZ"/>
              </w:rPr>
            </w:pPr>
            <w:r w:rsidRPr="00913955">
              <w:rPr>
                <w:lang w:val="cs-CZ"/>
              </w:rPr>
              <w:t>Jiná plocha – ostatní plocha</w:t>
            </w:r>
          </w:p>
        </w:tc>
        <w:tc>
          <w:tcPr>
            <w:tcW w:w="5702" w:type="dxa"/>
            <w:tcBorders>
              <w:top w:val="nil"/>
              <w:bottom w:val="single" w:sz="4" w:space="0" w:color="auto"/>
            </w:tcBorders>
          </w:tcPr>
          <w:p w:rsidR="00CB24E3" w:rsidRPr="00913955" w:rsidRDefault="00CB24E3">
            <w:r w:rsidRPr="00913955">
              <w:rPr>
                <w:lang w:val="cs-CZ"/>
              </w:rPr>
              <w:t>Volfířov 42, Dačice 380 01</w:t>
            </w:r>
          </w:p>
        </w:tc>
      </w:tr>
    </w:tbl>
    <w:p w:rsidR="003761A2" w:rsidRPr="00913955" w:rsidRDefault="00E920D0" w:rsidP="00ED4A99">
      <w:pPr>
        <w:rPr>
          <w:lang w:val="cs-CZ"/>
        </w:rPr>
      </w:pPr>
      <w:r w:rsidRPr="00913955">
        <w:rPr>
          <w:lang w:val="cs-CZ"/>
        </w:rPr>
        <w:t>Majetkoprávní vztahy doloží investor ke správnímu řízení.</w:t>
      </w:r>
    </w:p>
    <w:p w:rsidR="002E4A3E" w:rsidRPr="00913955" w:rsidRDefault="002E4A3E" w:rsidP="002E4A3E">
      <w:pPr>
        <w:pStyle w:val="Nadpis3"/>
        <w:spacing w:line="276" w:lineRule="auto"/>
        <w:ind w:left="357" w:hanging="357"/>
        <w:rPr>
          <w:lang w:val="cs-CZ"/>
        </w:rPr>
      </w:pPr>
      <w:bookmarkStart w:id="49" w:name="_Toc168391735"/>
      <w:r w:rsidRPr="00913955">
        <w:rPr>
          <w:lang w:val="cs-CZ"/>
        </w:rPr>
        <w:t>seznam pozemků a staveb podle katastru nemovitostí, na kterých vznikne ochranné a bezpečnostní pásmo</w:t>
      </w:r>
      <w:bookmarkEnd w:id="49"/>
    </w:p>
    <w:p w:rsidR="00BD355F" w:rsidRPr="00913955" w:rsidRDefault="003761A2" w:rsidP="00BD355F">
      <w:pPr>
        <w:spacing w:line="276" w:lineRule="auto"/>
        <w:rPr>
          <w:lang w:val="cs-CZ"/>
        </w:rPr>
      </w:pPr>
      <w:r w:rsidRPr="00913955">
        <w:rPr>
          <w:lang w:val="cs-CZ"/>
        </w:rPr>
        <w:t>Není navrhováno nové ochranné pásmo.</w:t>
      </w:r>
    </w:p>
    <w:p w:rsidR="009745AA" w:rsidRPr="00913955" w:rsidRDefault="009745AA" w:rsidP="009745AA">
      <w:pPr>
        <w:pStyle w:val="Nadpis2"/>
        <w:spacing w:line="276" w:lineRule="auto"/>
        <w:rPr>
          <w:color w:val="auto"/>
          <w:lang w:val="cs-CZ" w:bidi="ar-SA"/>
        </w:rPr>
      </w:pPr>
      <w:bookmarkStart w:id="50" w:name="_Toc523376989"/>
      <w:bookmarkStart w:id="51" w:name="_Toc168391736"/>
      <w:r w:rsidRPr="00913955">
        <w:rPr>
          <w:color w:val="auto"/>
          <w:lang w:val="cs-CZ" w:bidi="ar-SA"/>
        </w:rPr>
        <w:t>Celkový popis stavby</w:t>
      </w:r>
      <w:bookmarkEnd w:id="50"/>
      <w:bookmarkEnd w:id="51"/>
    </w:p>
    <w:p w:rsidR="009745AA" w:rsidRPr="00913955" w:rsidRDefault="009745AA" w:rsidP="009745AA">
      <w:pPr>
        <w:pStyle w:val="Nadpis3"/>
        <w:pBdr>
          <w:top w:val="dotted" w:sz="4" w:space="1" w:color="622423"/>
          <w:bottom w:val="dotted" w:sz="4" w:space="1" w:color="622423"/>
        </w:pBdr>
        <w:ind w:left="567" w:hanging="567"/>
      </w:pPr>
      <w:bookmarkStart w:id="52" w:name="_Toc523376990"/>
      <w:bookmarkStart w:id="53" w:name="_Toc168391737"/>
      <w:r w:rsidRPr="00913955">
        <w:t>základní charakteristika stavby a jejího užívání</w:t>
      </w:r>
      <w:bookmarkEnd w:id="52"/>
      <w:bookmarkEnd w:id="53"/>
    </w:p>
    <w:p w:rsidR="009745AA" w:rsidRPr="00913955" w:rsidRDefault="009745AA" w:rsidP="00126181">
      <w:pPr>
        <w:pStyle w:val="Nadpis3"/>
        <w:numPr>
          <w:ilvl w:val="0"/>
          <w:numId w:val="6"/>
        </w:numPr>
        <w:spacing w:line="276" w:lineRule="auto"/>
        <w:rPr>
          <w:lang w:val="cs-CZ"/>
        </w:rPr>
      </w:pPr>
      <w:bookmarkStart w:id="54" w:name="_Toc523376991"/>
      <w:bookmarkStart w:id="55" w:name="_Toc168391738"/>
      <w:r w:rsidRPr="00913955">
        <w:rPr>
          <w:lang w:val="cs-CZ"/>
        </w:rPr>
        <w:t>nová stavba nebo změna dokončené stavby, u změny stavby údaje o jejich současném stavu, závěry stavebně technického, případně stavebně historického průzkumu a výsledky statického posouzení nosných konstrukcí</w:t>
      </w:r>
      <w:bookmarkEnd w:id="54"/>
      <w:bookmarkEnd w:id="55"/>
    </w:p>
    <w:p w:rsidR="00046E29" w:rsidRPr="00913955" w:rsidRDefault="00B805A2" w:rsidP="00046E29">
      <w:pPr>
        <w:spacing w:line="276" w:lineRule="auto"/>
        <w:rPr>
          <w:rFonts w:cs="Times New Roman"/>
          <w:lang w:val="cs-CZ"/>
        </w:rPr>
      </w:pPr>
      <w:r w:rsidRPr="00913955">
        <w:rPr>
          <w:rFonts w:cs="Times New Roman"/>
          <w:lang w:val="cs-CZ"/>
        </w:rPr>
        <w:t xml:space="preserve">Obnova </w:t>
      </w:r>
      <w:r w:rsidR="00BA3060" w:rsidRPr="00913955">
        <w:rPr>
          <w:rFonts w:cs="Times New Roman"/>
          <w:lang w:val="cs-CZ"/>
        </w:rPr>
        <w:t xml:space="preserve"> stávajícího</w:t>
      </w:r>
      <w:r w:rsidR="003761A2" w:rsidRPr="00913955">
        <w:rPr>
          <w:rFonts w:cs="Times New Roman"/>
          <w:lang w:val="cs-CZ"/>
        </w:rPr>
        <w:t xml:space="preserve">: </w:t>
      </w:r>
      <w:r w:rsidR="00BF0F81" w:rsidRPr="00913955">
        <w:rPr>
          <w:lang w:val="cs-CZ"/>
        </w:rPr>
        <w:t>Obnova rybníku na parc.č. 1123/1 v k.ú.Řečice</w:t>
      </w:r>
    </w:p>
    <w:p w:rsidR="009745AA" w:rsidRPr="00913955" w:rsidRDefault="009745AA" w:rsidP="00126181">
      <w:pPr>
        <w:pStyle w:val="Nadpis3"/>
        <w:numPr>
          <w:ilvl w:val="0"/>
          <w:numId w:val="6"/>
        </w:numPr>
        <w:spacing w:line="276" w:lineRule="auto"/>
        <w:rPr>
          <w:lang w:val="cs-CZ"/>
        </w:rPr>
      </w:pPr>
      <w:bookmarkStart w:id="56" w:name="_Toc523376992"/>
      <w:bookmarkStart w:id="57" w:name="_Toc168391739"/>
      <w:r w:rsidRPr="00913955">
        <w:rPr>
          <w:lang w:val="cs-CZ"/>
        </w:rPr>
        <w:t>účel užívání stavby</w:t>
      </w:r>
      <w:bookmarkEnd w:id="56"/>
      <w:bookmarkEnd w:id="57"/>
    </w:p>
    <w:p w:rsidR="00BA3060" w:rsidRPr="00913955" w:rsidRDefault="00BA3060" w:rsidP="00BA3060">
      <w:pPr>
        <w:rPr>
          <w:lang w:val="cs-CZ" w:bidi="ar-SA"/>
        </w:rPr>
      </w:pPr>
      <w:bookmarkStart w:id="58" w:name="_Toc523376993"/>
      <w:r w:rsidRPr="00913955">
        <w:rPr>
          <w:lang w:val="cs-CZ" w:bidi="ar-SA"/>
        </w:rPr>
        <w:t xml:space="preserve">Staveniště je velmi vhodné pro revitalizaci rybníka z důvodu zadržení vody v krajině a zpomalení odtoku vody a srážek. Vytvoří se v krajině významný prvek a posílí se její biodiverzita a ekologická stabilita. Kromě vodohospodářského hlediska bude výstavba rybníka přínosem i z hlediska krajinářského. </w:t>
      </w:r>
    </w:p>
    <w:p w:rsidR="00BA3060" w:rsidRPr="00913955" w:rsidRDefault="00BA3060" w:rsidP="00BA3060">
      <w:pPr>
        <w:rPr>
          <w:lang w:val="cs-CZ" w:bidi="ar-SA"/>
        </w:rPr>
      </w:pPr>
      <w:r w:rsidRPr="00913955">
        <w:rPr>
          <w:lang w:val="cs-CZ" w:bidi="ar-SA"/>
        </w:rPr>
        <w:lastRenderedPageBreak/>
        <w:t>Stavba bude užívána investorem pro účely v následujícím pořadí:</w:t>
      </w:r>
    </w:p>
    <w:p w:rsidR="00BA3060" w:rsidRPr="00913955" w:rsidRDefault="00BA3060" w:rsidP="00BA3060">
      <w:pPr>
        <w:ind w:left="720" w:firstLine="0"/>
        <w:jc w:val="left"/>
        <w:rPr>
          <w:szCs w:val="24"/>
          <w:lang w:val="cs-CZ"/>
        </w:rPr>
      </w:pPr>
      <w:r w:rsidRPr="00913955">
        <w:rPr>
          <w:lang w:val="cs-CZ"/>
        </w:rPr>
        <w:t>Ke zvýšení biodiverzity lokality</w:t>
      </w:r>
    </w:p>
    <w:p w:rsidR="00BA3060" w:rsidRPr="00913955" w:rsidRDefault="00BA3060" w:rsidP="00BA3060">
      <w:pPr>
        <w:ind w:left="720" w:firstLine="0"/>
        <w:jc w:val="left"/>
        <w:rPr>
          <w:szCs w:val="24"/>
          <w:lang w:val="cs-CZ"/>
        </w:rPr>
      </w:pPr>
      <w:r w:rsidRPr="00913955">
        <w:rPr>
          <w:szCs w:val="24"/>
          <w:lang w:val="cs-CZ"/>
        </w:rPr>
        <w:t>Funkce krajinotvorná/okrasná,</w:t>
      </w:r>
    </w:p>
    <w:p w:rsidR="00BA3060" w:rsidRPr="00913955" w:rsidRDefault="00BA3060" w:rsidP="00BA3060">
      <w:pPr>
        <w:ind w:left="720" w:firstLine="0"/>
        <w:jc w:val="left"/>
        <w:rPr>
          <w:szCs w:val="24"/>
          <w:lang w:val="cs-CZ"/>
        </w:rPr>
      </w:pPr>
      <w:r w:rsidRPr="00913955">
        <w:rPr>
          <w:szCs w:val="24"/>
          <w:lang w:val="cs-CZ"/>
        </w:rPr>
        <w:t>Retence vody v krajině</w:t>
      </w:r>
    </w:p>
    <w:p w:rsidR="00BA3060" w:rsidRPr="00913955" w:rsidRDefault="00BA3060" w:rsidP="00BA3060">
      <w:pPr>
        <w:ind w:left="720" w:firstLine="0"/>
        <w:jc w:val="left"/>
        <w:rPr>
          <w:szCs w:val="24"/>
          <w:lang w:val="cs-CZ"/>
        </w:rPr>
      </w:pPr>
      <w:r w:rsidRPr="00913955">
        <w:rPr>
          <w:szCs w:val="24"/>
          <w:lang w:val="cs-CZ"/>
        </w:rPr>
        <w:t>Možnost hnízdění vodního ptactva , obojživelníků a živočichů závislých na vodě</w:t>
      </w:r>
    </w:p>
    <w:p w:rsidR="00BA3060" w:rsidRPr="00913955" w:rsidRDefault="00BA3060" w:rsidP="00BA3060">
      <w:pPr>
        <w:ind w:left="720" w:firstLine="0"/>
        <w:jc w:val="left"/>
        <w:rPr>
          <w:szCs w:val="24"/>
          <w:lang w:val="cs-CZ"/>
        </w:rPr>
      </w:pPr>
      <w:r w:rsidRPr="00913955">
        <w:rPr>
          <w:szCs w:val="24"/>
          <w:lang w:val="cs-CZ"/>
        </w:rPr>
        <w:t>Ochrana proti suchu</w:t>
      </w:r>
    </w:p>
    <w:p w:rsidR="00BA3060" w:rsidRPr="00913955" w:rsidRDefault="00BA3060" w:rsidP="00BA3060">
      <w:pPr>
        <w:ind w:left="720" w:firstLine="0"/>
        <w:jc w:val="left"/>
        <w:rPr>
          <w:szCs w:val="24"/>
          <w:lang w:val="cs-CZ"/>
        </w:rPr>
      </w:pPr>
      <w:r w:rsidRPr="00913955">
        <w:rPr>
          <w:szCs w:val="24"/>
          <w:lang w:val="cs-CZ"/>
        </w:rPr>
        <w:t>Extenzivní chov ryb,</w:t>
      </w:r>
    </w:p>
    <w:p w:rsidR="009745AA" w:rsidRPr="00913955" w:rsidRDefault="009745AA" w:rsidP="00126181">
      <w:pPr>
        <w:pStyle w:val="Nadpis3"/>
        <w:numPr>
          <w:ilvl w:val="0"/>
          <w:numId w:val="6"/>
        </w:numPr>
        <w:spacing w:line="276" w:lineRule="auto"/>
        <w:rPr>
          <w:lang w:val="cs-CZ"/>
        </w:rPr>
      </w:pPr>
      <w:bookmarkStart w:id="59" w:name="_Toc168391740"/>
      <w:r w:rsidRPr="00913955">
        <w:rPr>
          <w:lang w:val="cs-CZ"/>
        </w:rPr>
        <w:t>trvalá nebo dočasná stavba</w:t>
      </w:r>
      <w:bookmarkEnd w:id="58"/>
      <w:bookmarkEnd w:id="59"/>
    </w:p>
    <w:p w:rsidR="009745AA" w:rsidRPr="00913955" w:rsidRDefault="009745AA" w:rsidP="009745AA">
      <w:pPr>
        <w:rPr>
          <w:lang w:val="cs-CZ"/>
        </w:rPr>
      </w:pPr>
      <w:r w:rsidRPr="00913955">
        <w:rPr>
          <w:lang w:val="cs-CZ"/>
        </w:rPr>
        <w:t>Jedná se o stavbu trvalého charakteru.</w:t>
      </w:r>
    </w:p>
    <w:p w:rsidR="009745AA" w:rsidRPr="00913955" w:rsidRDefault="009745AA" w:rsidP="00126181">
      <w:pPr>
        <w:pStyle w:val="Nadpis3"/>
        <w:numPr>
          <w:ilvl w:val="0"/>
          <w:numId w:val="6"/>
        </w:numPr>
        <w:spacing w:line="276" w:lineRule="auto"/>
        <w:rPr>
          <w:lang w:val="cs-CZ"/>
        </w:rPr>
      </w:pPr>
      <w:bookmarkStart w:id="60" w:name="_Toc523376994"/>
      <w:bookmarkStart w:id="61" w:name="_Toc168391741"/>
      <w:r w:rsidRPr="00913955">
        <w:rPr>
          <w:lang w:val="cs-CZ"/>
        </w:rPr>
        <w:t>Informace o vydaných rozhodnutích o povolení vyjímky z technických požadavků na stavby a technických požadavků zabezpečujících bezbariérové užívání stavby,</w:t>
      </w:r>
      <w:bookmarkEnd w:id="60"/>
      <w:bookmarkEnd w:id="61"/>
    </w:p>
    <w:p w:rsidR="002371A1" w:rsidRPr="00913955" w:rsidRDefault="002371A1" w:rsidP="002371A1">
      <w:pPr>
        <w:spacing w:line="276" w:lineRule="auto"/>
        <w:rPr>
          <w:lang w:val="cs-CZ"/>
        </w:rPr>
      </w:pPr>
      <w:bookmarkStart w:id="62" w:name="_Toc523376995"/>
      <w:r w:rsidRPr="00913955">
        <w:rPr>
          <w:lang w:val="cs-CZ"/>
        </w:rPr>
        <w:t>V rámci řešeného území nejsou známy informace o vydaných rozhodnutích</w:t>
      </w:r>
      <w:r w:rsidR="003761A2" w:rsidRPr="00913955">
        <w:rPr>
          <w:lang w:val="cs-CZ"/>
        </w:rPr>
        <w:t>.</w:t>
      </w:r>
    </w:p>
    <w:p w:rsidR="009745AA" w:rsidRPr="00913955" w:rsidRDefault="009745AA" w:rsidP="00126181">
      <w:pPr>
        <w:pStyle w:val="Nadpis3"/>
        <w:numPr>
          <w:ilvl w:val="0"/>
          <w:numId w:val="6"/>
        </w:numPr>
        <w:spacing w:line="276" w:lineRule="auto"/>
        <w:rPr>
          <w:lang w:val="cs-CZ"/>
        </w:rPr>
      </w:pPr>
      <w:bookmarkStart w:id="63" w:name="_Toc168391742"/>
      <w:r w:rsidRPr="00913955">
        <w:rPr>
          <w:lang w:val="cs-CZ"/>
        </w:rPr>
        <w:t>informace o tom, zda a v jakých částech dokumentace jsou zohledněny podmínky závazných stanovisek dotčených orgánů</w:t>
      </w:r>
      <w:bookmarkEnd w:id="62"/>
      <w:bookmarkEnd w:id="63"/>
    </w:p>
    <w:p w:rsidR="00A573CA" w:rsidRPr="00913955" w:rsidRDefault="00A573CA" w:rsidP="00A573CA">
      <w:pPr>
        <w:spacing w:line="276" w:lineRule="auto"/>
        <w:rPr>
          <w:lang w:val="cs-CZ"/>
        </w:rPr>
      </w:pPr>
      <w:bookmarkStart w:id="64" w:name="_Toc523376996"/>
      <w:r w:rsidRPr="00913955">
        <w:rPr>
          <w:lang w:val="cs-CZ"/>
        </w:rPr>
        <w:t>Při stavbě budou respektovány všechny připomínky účastníků řízení. Rovněž budou splněny požadavky veškerých dotčených orgánů a jednotlivých správců inženýrských sítí.</w:t>
      </w:r>
    </w:p>
    <w:p w:rsidR="00A573CA" w:rsidRPr="00913955" w:rsidRDefault="00A573CA" w:rsidP="00A573CA">
      <w:pPr>
        <w:spacing w:line="276" w:lineRule="auto"/>
        <w:rPr>
          <w:lang w:val="cs-CZ"/>
        </w:rPr>
      </w:pPr>
    </w:p>
    <w:p w:rsidR="00A573CA" w:rsidRPr="00913955" w:rsidRDefault="00A573CA" w:rsidP="00A573CA">
      <w:pPr>
        <w:spacing w:line="276" w:lineRule="auto"/>
        <w:rPr>
          <w:lang w:val="cs-CZ"/>
        </w:rPr>
      </w:pPr>
      <w:r w:rsidRPr="00913955">
        <w:rPr>
          <w:lang w:val="cs-CZ"/>
        </w:rPr>
        <w:t>Požadavky vznesené v průběhu zpracování a projednání dokumentace jsou do projektové dokumentace zapracovány.</w:t>
      </w:r>
    </w:p>
    <w:p w:rsidR="009745AA" w:rsidRPr="00913955" w:rsidRDefault="009745AA" w:rsidP="00126181">
      <w:pPr>
        <w:pStyle w:val="Nadpis3"/>
        <w:numPr>
          <w:ilvl w:val="0"/>
          <w:numId w:val="6"/>
        </w:numPr>
        <w:spacing w:line="276" w:lineRule="auto"/>
        <w:rPr>
          <w:lang w:val="cs-CZ"/>
        </w:rPr>
      </w:pPr>
      <w:bookmarkStart w:id="65" w:name="_Toc168391743"/>
      <w:r w:rsidRPr="00913955">
        <w:rPr>
          <w:lang w:val="cs-CZ"/>
        </w:rPr>
        <w:t>ochrana stavby podle jiných právních předpisů</w:t>
      </w:r>
      <w:bookmarkEnd w:id="64"/>
      <w:bookmarkEnd w:id="65"/>
    </w:p>
    <w:p w:rsidR="009745AA" w:rsidRPr="00913955" w:rsidRDefault="009745AA" w:rsidP="009745AA">
      <w:pPr>
        <w:spacing w:line="276" w:lineRule="auto"/>
        <w:rPr>
          <w:rFonts w:ascii="Arial" w:hAnsi="Arial" w:cs="Arial"/>
        </w:rPr>
      </w:pPr>
      <w:r w:rsidRPr="00913955">
        <w:rPr>
          <w:color w:val="000000"/>
          <w:lang w:val="cs-CZ"/>
        </w:rPr>
        <w:t>Stavba není chráněna podle jiných právních předpisů</w:t>
      </w:r>
      <w:r w:rsidRPr="00913955">
        <w:rPr>
          <w:lang w:val="cs-CZ"/>
        </w:rPr>
        <w:t>.</w:t>
      </w:r>
    </w:p>
    <w:p w:rsidR="009D6524" w:rsidRPr="00913955" w:rsidRDefault="009D6524" w:rsidP="009745AA">
      <w:pPr>
        <w:spacing w:line="276" w:lineRule="auto"/>
        <w:rPr>
          <w:rFonts w:ascii="Arial" w:hAnsi="Arial" w:cs="Arial"/>
        </w:rPr>
      </w:pPr>
    </w:p>
    <w:p w:rsidR="009745AA" w:rsidRPr="00913955" w:rsidRDefault="009745AA" w:rsidP="00126181">
      <w:pPr>
        <w:pStyle w:val="Nadpis3"/>
        <w:numPr>
          <w:ilvl w:val="0"/>
          <w:numId w:val="6"/>
        </w:numPr>
        <w:spacing w:line="276" w:lineRule="auto"/>
        <w:rPr>
          <w:lang w:val="cs-CZ"/>
        </w:rPr>
      </w:pPr>
      <w:bookmarkStart w:id="66" w:name="_Toc523376997"/>
      <w:bookmarkStart w:id="67" w:name="_Toc168391744"/>
      <w:r w:rsidRPr="00913955">
        <w:rPr>
          <w:lang w:val="cs-CZ"/>
        </w:rPr>
        <w:t>navrhované parametry stavby – množství dopravovaného média, délka liniové trasy, počet funkčních jednotek a velikosti apod.,</w:t>
      </w:r>
      <w:bookmarkEnd w:id="66"/>
      <w:bookmarkEnd w:id="67"/>
    </w:p>
    <w:p w:rsidR="003761A2" w:rsidRPr="00913955" w:rsidRDefault="001F33BF" w:rsidP="002F4DCC">
      <w:pPr>
        <w:tabs>
          <w:tab w:val="left" w:pos="1418"/>
        </w:tabs>
        <w:spacing w:line="276" w:lineRule="auto"/>
        <w:ind w:firstLine="0"/>
        <w:rPr>
          <w:b/>
          <w:lang w:val="cs-CZ"/>
        </w:rPr>
      </w:pPr>
      <w:bookmarkStart w:id="68" w:name="_Toc89767253"/>
      <w:bookmarkStart w:id="69" w:name="_Toc250622879"/>
      <w:r w:rsidRPr="00913955">
        <w:rPr>
          <w:b/>
          <w:lang w:val="cs-CZ"/>
        </w:rPr>
        <w:t xml:space="preserve">Rybník </w:t>
      </w:r>
      <w:r w:rsidR="00CD6E32" w:rsidRPr="00913955">
        <w:rPr>
          <w:b/>
          <w:lang w:val="cs-CZ"/>
        </w:rPr>
        <w:t>na parcele č.1123/1</w:t>
      </w:r>
    </w:p>
    <w:p w:rsidR="003761A2" w:rsidRPr="00913955" w:rsidRDefault="00176479" w:rsidP="003761A2">
      <w:pPr>
        <w:keepNext/>
        <w:ind w:firstLine="0"/>
        <w:rPr>
          <w:lang w:val="cs-CZ"/>
        </w:rPr>
      </w:pPr>
      <w:r w:rsidRPr="00913955">
        <w:rPr>
          <w:lang w:val="cs-CZ"/>
        </w:rPr>
        <w:t>Hráz rybníka</w:t>
      </w:r>
      <w:r w:rsidR="003761A2" w:rsidRPr="00913955">
        <w:rPr>
          <w:lang w:val="cs-CZ"/>
        </w:rPr>
        <w:t>:</w:t>
      </w:r>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457"/>
        <w:gridCol w:w="3544"/>
      </w:tblGrid>
      <w:tr w:rsidR="003761A2" w:rsidRPr="00913955" w:rsidTr="00DB271F">
        <w:trPr>
          <w:trHeight w:val="379"/>
        </w:trPr>
        <w:tc>
          <w:tcPr>
            <w:tcW w:w="5457" w:type="dxa"/>
            <w:vAlign w:val="center"/>
          </w:tcPr>
          <w:p w:rsidR="003761A2" w:rsidRPr="00913955" w:rsidRDefault="003761A2" w:rsidP="00DB271F">
            <w:pPr>
              <w:pStyle w:val="Zhlav"/>
              <w:ind w:firstLine="0"/>
              <w:jc w:val="left"/>
              <w:rPr>
                <w:rFonts w:eastAsia="Times New Roman" w:cs="Times New Roman"/>
                <w:lang w:val="cs-CZ"/>
              </w:rPr>
            </w:pPr>
            <w:r w:rsidRPr="00913955">
              <w:rPr>
                <w:rFonts w:eastAsia="Times New Roman" w:cs="Times New Roman"/>
                <w:lang w:val="cs-CZ"/>
              </w:rPr>
              <w:t>Délka hráze v koruně</w:t>
            </w:r>
          </w:p>
        </w:tc>
        <w:tc>
          <w:tcPr>
            <w:tcW w:w="3544" w:type="dxa"/>
            <w:vAlign w:val="center"/>
          </w:tcPr>
          <w:p w:rsidR="003761A2" w:rsidRPr="00913955" w:rsidRDefault="00CD6E32" w:rsidP="00DB271F">
            <w:pPr>
              <w:pStyle w:val="Zhlav"/>
              <w:ind w:firstLine="0"/>
              <w:jc w:val="center"/>
              <w:rPr>
                <w:rFonts w:eastAsia="Times New Roman" w:cs="Times New Roman"/>
                <w:lang w:val="cs-CZ"/>
              </w:rPr>
            </w:pPr>
            <w:r w:rsidRPr="00913955">
              <w:rPr>
                <w:lang w:val="cs-CZ"/>
              </w:rPr>
              <w:t>4</w:t>
            </w:r>
            <w:r w:rsidR="00176479" w:rsidRPr="00913955">
              <w:rPr>
                <w:lang w:val="cs-CZ"/>
              </w:rPr>
              <w:t>1</w:t>
            </w:r>
            <w:r w:rsidRPr="00913955">
              <w:rPr>
                <w:lang w:val="cs-CZ"/>
              </w:rPr>
              <w:t>,0</w:t>
            </w:r>
            <w:r w:rsidR="003761A2" w:rsidRPr="00913955">
              <w:rPr>
                <w:lang w:val="cs-CZ"/>
              </w:rPr>
              <w:t>0</w:t>
            </w:r>
            <w:r w:rsidR="003761A2" w:rsidRPr="00913955">
              <w:rPr>
                <w:rFonts w:eastAsia="Times New Roman" w:cs="Times New Roman"/>
                <w:lang w:val="cs-CZ"/>
              </w:rPr>
              <w:t xml:space="preserve"> m</w:t>
            </w:r>
          </w:p>
        </w:tc>
      </w:tr>
      <w:tr w:rsidR="003761A2" w:rsidRPr="00913955" w:rsidTr="00DB271F">
        <w:trPr>
          <w:trHeight w:val="380"/>
        </w:trPr>
        <w:tc>
          <w:tcPr>
            <w:tcW w:w="5457" w:type="dxa"/>
            <w:vAlign w:val="center"/>
          </w:tcPr>
          <w:p w:rsidR="003761A2" w:rsidRPr="00913955" w:rsidRDefault="003761A2" w:rsidP="00DB271F">
            <w:pPr>
              <w:pStyle w:val="Zhlav"/>
              <w:ind w:firstLine="0"/>
              <w:jc w:val="left"/>
              <w:rPr>
                <w:rFonts w:eastAsia="Times New Roman" w:cs="Times New Roman"/>
                <w:lang w:val="cs-CZ"/>
              </w:rPr>
            </w:pPr>
            <w:r w:rsidRPr="00913955">
              <w:rPr>
                <w:rFonts w:eastAsia="Times New Roman" w:cs="Times New Roman"/>
                <w:lang w:val="cs-CZ"/>
              </w:rPr>
              <w:t>Šířka hráze v koruně</w:t>
            </w:r>
          </w:p>
        </w:tc>
        <w:tc>
          <w:tcPr>
            <w:tcW w:w="3544" w:type="dxa"/>
            <w:vAlign w:val="center"/>
          </w:tcPr>
          <w:p w:rsidR="003761A2" w:rsidRPr="00913955" w:rsidRDefault="002F4DCC" w:rsidP="00DB271F">
            <w:pPr>
              <w:pStyle w:val="Zhlav"/>
              <w:ind w:firstLine="0"/>
              <w:jc w:val="center"/>
              <w:rPr>
                <w:rFonts w:eastAsia="Times New Roman" w:cs="Times New Roman"/>
                <w:lang w:val="cs-CZ"/>
              </w:rPr>
            </w:pPr>
            <w:r w:rsidRPr="00913955">
              <w:rPr>
                <w:rFonts w:eastAsia="Times New Roman" w:cs="Times New Roman"/>
                <w:lang w:val="cs-CZ"/>
              </w:rPr>
              <w:t>4</w:t>
            </w:r>
            <w:r w:rsidR="003761A2" w:rsidRPr="00913955">
              <w:rPr>
                <w:rFonts w:eastAsia="Times New Roman" w:cs="Times New Roman"/>
                <w:lang w:val="cs-CZ"/>
              </w:rPr>
              <w:t>,00 m</w:t>
            </w:r>
          </w:p>
        </w:tc>
      </w:tr>
      <w:tr w:rsidR="003761A2" w:rsidRPr="00913955" w:rsidTr="00DB271F">
        <w:trPr>
          <w:trHeight w:val="379"/>
        </w:trPr>
        <w:tc>
          <w:tcPr>
            <w:tcW w:w="5457" w:type="dxa"/>
            <w:vAlign w:val="center"/>
          </w:tcPr>
          <w:p w:rsidR="003761A2" w:rsidRPr="00913955" w:rsidRDefault="003761A2" w:rsidP="00DB271F">
            <w:pPr>
              <w:pStyle w:val="Zhlav"/>
              <w:ind w:firstLine="0"/>
              <w:jc w:val="left"/>
              <w:rPr>
                <w:rFonts w:eastAsia="Times New Roman" w:cs="Times New Roman"/>
                <w:lang w:val="cs-CZ"/>
              </w:rPr>
            </w:pPr>
            <w:r w:rsidRPr="00913955">
              <w:rPr>
                <w:rFonts w:eastAsia="Times New Roman" w:cs="Times New Roman"/>
                <w:lang w:val="cs-CZ"/>
              </w:rPr>
              <w:t>Maximální šířka hráze v patě</w:t>
            </w:r>
          </w:p>
        </w:tc>
        <w:tc>
          <w:tcPr>
            <w:tcW w:w="3544" w:type="dxa"/>
            <w:vAlign w:val="center"/>
          </w:tcPr>
          <w:p w:rsidR="003761A2" w:rsidRPr="00913955" w:rsidRDefault="002F4DCC" w:rsidP="00DB271F">
            <w:pPr>
              <w:pStyle w:val="Zhlav"/>
              <w:ind w:firstLine="0"/>
              <w:jc w:val="center"/>
              <w:rPr>
                <w:rFonts w:eastAsia="Times New Roman" w:cs="Times New Roman"/>
                <w:lang w:val="cs-CZ"/>
              </w:rPr>
            </w:pPr>
            <w:r w:rsidRPr="00913955">
              <w:rPr>
                <w:lang w:val="cs-CZ"/>
              </w:rPr>
              <w:t>9,95</w:t>
            </w:r>
            <w:r w:rsidR="003761A2" w:rsidRPr="00913955">
              <w:rPr>
                <w:rFonts w:eastAsia="Times New Roman" w:cs="Times New Roman"/>
                <w:lang w:val="cs-CZ"/>
              </w:rPr>
              <w:t xml:space="preserve"> m</w:t>
            </w:r>
          </w:p>
        </w:tc>
      </w:tr>
      <w:tr w:rsidR="003761A2" w:rsidRPr="00913955" w:rsidTr="00DB271F">
        <w:trPr>
          <w:trHeight w:val="380"/>
        </w:trPr>
        <w:tc>
          <w:tcPr>
            <w:tcW w:w="5457" w:type="dxa"/>
            <w:vMerge w:val="restart"/>
          </w:tcPr>
          <w:p w:rsidR="003761A2" w:rsidRPr="00913955" w:rsidRDefault="003761A2" w:rsidP="00DB271F">
            <w:pPr>
              <w:pStyle w:val="Zhlav"/>
              <w:ind w:firstLine="0"/>
              <w:jc w:val="left"/>
              <w:rPr>
                <w:rFonts w:eastAsia="Times New Roman" w:cs="Times New Roman"/>
                <w:lang w:val="cs-CZ"/>
              </w:rPr>
            </w:pPr>
            <w:r w:rsidRPr="00913955">
              <w:rPr>
                <w:rFonts w:eastAsia="Times New Roman" w:cs="Times New Roman"/>
                <w:lang w:val="cs-CZ"/>
              </w:rPr>
              <w:t>Maximální výška hráze</w:t>
            </w:r>
            <w:r w:rsidRPr="00913955">
              <w:rPr>
                <w:rFonts w:eastAsia="Times New Roman" w:cs="Times New Roman"/>
                <w:lang w:val="cs-CZ"/>
              </w:rPr>
              <w:tab/>
              <w:t>- u návodního svahu</w:t>
            </w:r>
            <w:r w:rsidRPr="00913955">
              <w:rPr>
                <w:rFonts w:eastAsia="Times New Roman" w:cs="Times New Roman"/>
                <w:lang w:val="cs-CZ"/>
              </w:rPr>
              <w:tab/>
              <w:t>- u vzdušního svahu</w:t>
            </w:r>
          </w:p>
        </w:tc>
        <w:tc>
          <w:tcPr>
            <w:tcW w:w="3544" w:type="dxa"/>
            <w:vAlign w:val="center"/>
          </w:tcPr>
          <w:p w:rsidR="003761A2" w:rsidRPr="00913955" w:rsidRDefault="002F4DCC" w:rsidP="00DB271F">
            <w:pPr>
              <w:pStyle w:val="Zhlav"/>
              <w:ind w:firstLine="0"/>
              <w:jc w:val="center"/>
              <w:rPr>
                <w:rFonts w:eastAsia="Times New Roman" w:cs="Times New Roman"/>
                <w:lang w:val="cs-CZ"/>
              </w:rPr>
            </w:pPr>
            <w:r w:rsidRPr="00913955">
              <w:rPr>
                <w:rFonts w:eastAsia="Times New Roman" w:cs="Times New Roman"/>
                <w:lang w:val="cs-CZ"/>
              </w:rPr>
              <w:t>2,15</w:t>
            </w:r>
            <w:r w:rsidR="003761A2" w:rsidRPr="00913955">
              <w:rPr>
                <w:rFonts w:eastAsia="Times New Roman" w:cs="Times New Roman"/>
                <w:lang w:val="cs-CZ"/>
              </w:rPr>
              <w:t xml:space="preserve"> m</w:t>
            </w:r>
          </w:p>
        </w:tc>
      </w:tr>
      <w:tr w:rsidR="003761A2" w:rsidRPr="00913955" w:rsidTr="00DB271F">
        <w:trPr>
          <w:trHeight w:val="379"/>
        </w:trPr>
        <w:tc>
          <w:tcPr>
            <w:tcW w:w="5457" w:type="dxa"/>
            <w:vMerge/>
            <w:vAlign w:val="center"/>
          </w:tcPr>
          <w:p w:rsidR="003761A2" w:rsidRPr="00913955" w:rsidRDefault="003761A2" w:rsidP="00DB271F">
            <w:pPr>
              <w:pStyle w:val="Zhlav"/>
              <w:jc w:val="left"/>
              <w:rPr>
                <w:rFonts w:eastAsia="Times New Roman" w:cs="Times New Roman"/>
                <w:lang w:val="cs-CZ"/>
              </w:rPr>
            </w:pPr>
          </w:p>
        </w:tc>
        <w:tc>
          <w:tcPr>
            <w:tcW w:w="3544" w:type="dxa"/>
            <w:vAlign w:val="center"/>
          </w:tcPr>
          <w:p w:rsidR="003761A2" w:rsidRPr="00913955" w:rsidRDefault="002F4DCC" w:rsidP="00DB271F">
            <w:pPr>
              <w:pStyle w:val="Zhlav"/>
              <w:ind w:firstLine="0"/>
              <w:jc w:val="center"/>
              <w:rPr>
                <w:rFonts w:eastAsia="Times New Roman" w:cs="Times New Roman"/>
                <w:lang w:val="cs-CZ"/>
              </w:rPr>
            </w:pPr>
            <w:r w:rsidRPr="00913955">
              <w:rPr>
                <w:rFonts w:eastAsia="Times New Roman" w:cs="Times New Roman"/>
                <w:lang w:val="cs-CZ"/>
              </w:rPr>
              <w:t>0,30</w:t>
            </w:r>
            <w:r w:rsidR="003761A2" w:rsidRPr="00913955">
              <w:rPr>
                <w:rFonts w:eastAsia="Times New Roman" w:cs="Times New Roman"/>
                <w:lang w:val="cs-CZ"/>
              </w:rPr>
              <w:t xml:space="preserve"> m</w:t>
            </w:r>
          </w:p>
        </w:tc>
      </w:tr>
      <w:tr w:rsidR="003761A2" w:rsidRPr="00913955" w:rsidTr="00DB271F">
        <w:trPr>
          <w:trHeight w:val="380"/>
        </w:trPr>
        <w:tc>
          <w:tcPr>
            <w:tcW w:w="5457" w:type="dxa"/>
            <w:vAlign w:val="center"/>
          </w:tcPr>
          <w:p w:rsidR="003761A2" w:rsidRPr="00913955" w:rsidRDefault="003761A2" w:rsidP="00DB271F">
            <w:pPr>
              <w:pStyle w:val="Zhlav"/>
              <w:ind w:firstLine="0"/>
              <w:jc w:val="left"/>
              <w:rPr>
                <w:rFonts w:eastAsia="Times New Roman" w:cs="Times New Roman"/>
                <w:lang w:val="cs-CZ"/>
              </w:rPr>
            </w:pPr>
            <w:r w:rsidRPr="00913955">
              <w:rPr>
                <w:rFonts w:eastAsia="Times New Roman" w:cs="Times New Roman"/>
                <w:lang w:val="cs-CZ"/>
              </w:rPr>
              <w:t>Kóta koruny hráze</w:t>
            </w:r>
          </w:p>
        </w:tc>
        <w:tc>
          <w:tcPr>
            <w:tcW w:w="3544" w:type="dxa"/>
            <w:vAlign w:val="center"/>
          </w:tcPr>
          <w:p w:rsidR="003761A2" w:rsidRPr="00913955" w:rsidRDefault="002F4DCC" w:rsidP="00DB271F">
            <w:pPr>
              <w:pStyle w:val="Zhlav"/>
              <w:ind w:firstLine="0"/>
              <w:jc w:val="center"/>
              <w:rPr>
                <w:rFonts w:eastAsia="Times New Roman" w:cs="Times New Roman"/>
                <w:lang w:val="cs-CZ"/>
              </w:rPr>
            </w:pPr>
            <w:r w:rsidRPr="00913955">
              <w:rPr>
                <w:lang w:val="cs-CZ"/>
              </w:rPr>
              <w:t>539,70</w:t>
            </w:r>
            <w:r w:rsidR="003761A2" w:rsidRPr="00913955">
              <w:rPr>
                <w:rFonts w:eastAsia="Times New Roman" w:cs="Times New Roman"/>
                <w:lang w:val="cs-CZ"/>
              </w:rPr>
              <w:t xml:space="preserve"> m n.m</w:t>
            </w:r>
          </w:p>
        </w:tc>
      </w:tr>
    </w:tbl>
    <w:p w:rsidR="009E16B8" w:rsidRDefault="009E16B8" w:rsidP="003761A2">
      <w:pPr>
        <w:keepNext/>
        <w:ind w:firstLine="0"/>
        <w:rPr>
          <w:lang w:val="cs-CZ"/>
        </w:rPr>
      </w:pPr>
    </w:p>
    <w:p w:rsidR="003761A2" w:rsidRPr="00B54F79" w:rsidRDefault="003761A2" w:rsidP="003761A2">
      <w:pPr>
        <w:keepNext/>
        <w:ind w:firstLine="0"/>
        <w:rPr>
          <w:lang w:val="cs-CZ"/>
        </w:rPr>
      </w:pPr>
      <w:r w:rsidRPr="00B54F79">
        <w:rPr>
          <w:lang w:val="cs-CZ"/>
        </w:rPr>
        <w:t xml:space="preserve">Nádrž </w:t>
      </w:r>
      <w:r w:rsidR="00CD6E32" w:rsidRPr="00B54F79">
        <w:rPr>
          <w:lang w:val="cs-CZ"/>
        </w:rPr>
        <w:t>rybníka</w:t>
      </w:r>
      <w:r w:rsidR="00176479" w:rsidRPr="00B54F79">
        <w:rPr>
          <w:lang w:val="cs-CZ"/>
        </w:rPr>
        <w:t>:</w:t>
      </w:r>
    </w:p>
    <w:tbl>
      <w:tblPr>
        <w:tblW w:w="765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35"/>
        <w:gridCol w:w="2977"/>
        <w:gridCol w:w="1843"/>
      </w:tblGrid>
      <w:tr w:rsidR="00B6544B" w:rsidRPr="00B54F79" w:rsidTr="0078135A">
        <w:tc>
          <w:tcPr>
            <w:tcW w:w="2835" w:type="dxa"/>
            <w:vAlign w:val="center"/>
          </w:tcPr>
          <w:p w:rsidR="00B6544B" w:rsidRPr="00B54F79" w:rsidRDefault="00B6544B" w:rsidP="0078135A">
            <w:pPr>
              <w:spacing w:line="240" w:lineRule="auto"/>
              <w:ind w:firstLine="0"/>
              <w:rPr>
                <w:b/>
                <w:lang w:val="cs-CZ"/>
              </w:rPr>
            </w:pPr>
            <w:r w:rsidRPr="00B54F79">
              <w:rPr>
                <w:b/>
                <w:lang w:val="cs-CZ"/>
              </w:rPr>
              <w:t>Normální hladina</w:t>
            </w:r>
          </w:p>
        </w:tc>
        <w:tc>
          <w:tcPr>
            <w:tcW w:w="2977" w:type="dxa"/>
            <w:vAlign w:val="center"/>
          </w:tcPr>
          <w:p w:rsidR="00B6544B" w:rsidRPr="00B54F79" w:rsidRDefault="00B6544B" w:rsidP="0078135A">
            <w:pPr>
              <w:spacing w:line="240" w:lineRule="auto"/>
              <w:ind w:firstLine="0"/>
              <w:rPr>
                <w:lang w:val="cs-CZ"/>
              </w:rPr>
            </w:pPr>
          </w:p>
        </w:tc>
        <w:tc>
          <w:tcPr>
            <w:tcW w:w="1843" w:type="dxa"/>
            <w:vAlign w:val="center"/>
          </w:tcPr>
          <w:p w:rsidR="00B6544B" w:rsidRPr="00B54F79" w:rsidRDefault="00B6544B" w:rsidP="0078135A">
            <w:pPr>
              <w:spacing w:line="240" w:lineRule="auto"/>
              <w:ind w:firstLine="0"/>
              <w:jc w:val="center"/>
              <w:rPr>
                <w:rFonts w:ascii="Cambria" w:eastAsia="Times New Roman" w:hAnsi="Cambria" w:cs="Times New Roman"/>
                <w:b/>
                <w:lang w:val="cs-CZ"/>
              </w:rPr>
            </w:pPr>
            <w:r w:rsidRPr="00B54F79">
              <w:rPr>
                <w:rFonts w:ascii="Cambria" w:eastAsia="Times New Roman" w:hAnsi="Cambria" w:cs="Times New Roman"/>
                <w:b/>
                <w:lang w:val="cs-CZ"/>
              </w:rPr>
              <w:t>539,00 m.n.m.</w:t>
            </w:r>
          </w:p>
        </w:tc>
      </w:tr>
      <w:tr w:rsidR="00B6544B" w:rsidRPr="00B54F79" w:rsidTr="0078135A">
        <w:tc>
          <w:tcPr>
            <w:tcW w:w="2835" w:type="dxa"/>
            <w:vAlign w:val="center"/>
          </w:tcPr>
          <w:p w:rsidR="00B6544B" w:rsidRPr="00B54F79" w:rsidRDefault="00B6544B" w:rsidP="0078135A">
            <w:pPr>
              <w:spacing w:line="240" w:lineRule="auto"/>
              <w:ind w:firstLine="0"/>
              <w:rPr>
                <w:b/>
                <w:lang w:val="cs-CZ"/>
              </w:rPr>
            </w:pPr>
            <w:r w:rsidRPr="00B54F79">
              <w:rPr>
                <w:b/>
                <w:lang w:val="cs-CZ"/>
              </w:rPr>
              <w:t>Maximální hladina</w:t>
            </w:r>
          </w:p>
        </w:tc>
        <w:tc>
          <w:tcPr>
            <w:tcW w:w="2977" w:type="dxa"/>
            <w:vAlign w:val="center"/>
          </w:tcPr>
          <w:p w:rsidR="00B6544B" w:rsidRPr="00B54F79" w:rsidRDefault="00B6544B" w:rsidP="0078135A">
            <w:pPr>
              <w:spacing w:line="240" w:lineRule="auto"/>
              <w:ind w:firstLine="0"/>
              <w:rPr>
                <w:lang w:val="cs-CZ"/>
              </w:rPr>
            </w:pPr>
          </w:p>
        </w:tc>
        <w:tc>
          <w:tcPr>
            <w:tcW w:w="1843" w:type="dxa"/>
            <w:vAlign w:val="center"/>
          </w:tcPr>
          <w:p w:rsidR="00B6544B" w:rsidRPr="00B54F79" w:rsidRDefault="00914144" w:rsidP="0078135A">
            <w:pPr>
              <w:spacing w:line="240" w:lineRule="auto"/>
              <w:ind w:firstLine="0"/>
              <w:jc w:val="center"/>
              <w:rPr>
                <w:rFonts w:ascii="Cambria" w:eastAsia="Times New Roman" w:hAnsi="Cambria" w:cs="Times New Roman"/>
                <w:b/>
                <w:lang w:val="cs-CZ"/>
              </w:rPr>
            </w:pPr>
            <w:r w:rsidRPr="00B54F79">
              <w:rPr>
                <w:rFonts w:ascii="Cambria" w:eastAsia="Times New Roman" w:hAnsi="Cambria" w:cs="Times New Roman"/>
                <w:b/>
                <w:lang w:val="cs-CZ"/>
              </w:rPr>
              <w:t>539</w:t>
            </w:r>
            <w:r w:rsidR="00B6544B" w:rsidRPr="00B54F79">
              <w:rPr>
                <w:rFonts w:ascii="Cambria" w:eastAsia="Times New Roman" w:hAnsi="Cambria" w:cs="Times New Roman"/>
                <w:b/>
                <w:lang w:val="cs-CZ"/>
              </w:rPr>
              <w:t>,40 m.n.m.</w:t>
            </w:r>
          </w:p>
        </w:tc>
      </w:tr>
      <w:tr w:rsidR="00B6544B" w:rsidRPr="00B54F79" w:rsidTr="0078135A">
        <w:tc>
          <w:tcPr>
            <w:tcW w:w="2835" w:type="dxa"/>
            <w:vAlign w:val="center"/>
          </w:tcPr>
          <w:p w:rsidR="00B6544B" w:rsidRPr="00B54F79" w:rsidRDefault="00B6544B" w:rsidP="0078135A">
            <w:pPr>
              <w:spacing w:line="240" w:lineRule="auto"/>
              <w:ind w:firstLine="0"/>
              <w:rPr>
                <w:b/>
                <w:lang w:val="cs-CZ"/>
              </w:rPr>
            </w:pPr>
            <w:r w:rsidRPr="00B54F79">
              <w:rPr>
                <w:b/>
                <w:lang w:val="cs-CZ"/>
              </w:rPr>
              <w:t>Zatopená plocha</w:t>
            </w:r>
          </w:p>
        </w:tc>
        <w:tc>
          <w:tcPr>
            <w:tcW w:w="2977" w:type="dxa"/>
            <w:vAlign w:val="center"/>
          </w:tcPr>
          <w:p w:rsidR="00B6544B" w:rsidRPr="00B54F79" w:rsidRDefault="00B6544B" w:rsidP="0078135A">
            <w:pPr>
              <w:spacing w:line="240" w:lineRule="auto"/>
              <w:ind w:firstLine="0"/>
              <w:rPr>
                <w:lang w:val="cs-CZ"/>
              </w:rPr>
            </w:pPr>
            <w:r w:rsidRPr="00B54F79">
              <w:rPr>
                <w:lang w:val="cs-CZ"/>
              </w:rPr>
              <w:t>- při normální hladině</w:t>
            </w:r>
          </w:p>
        </w:tc>
        <w:tc>
          <w:tcPr>
            <w:tcW w:w="1843" w:type="dxa"/>
            <w:vAlign w:val="center"/>
          </w:tcPr>
          <w:p w:rsidR="00B6544B" w:rsidRPr="00B54F79" w:rsidRDefault="00B6544B" w:rsidP="0078135A">
            <w:pPr>
              <w:spacing w:line="240" w:lineRule="auto"/>
              <w:ind w:firstLine="0"/>
              <w:rPr>
                <w:lang w:val="cs-CZ"/>
              </w:rPr>
            </w:pPr>
            <w:r w:rsidRPr="00B54F79">
              <w:rPr>
                <w:lang w:val="cs-CZ"/>
              </w:rPr>
              <w:t xml:space="preserve">         1 300 m2</w:t>
            </w:r>
          </w:p>
        </w:tc>
      </w:tr>
      <w:tr w:rsidR="00B6544B" w:rsidRPr="00B54F79" w:rsidTr="0078135A">
        <w:tc>
          <w:tcPr>
            <w:tcW w:w="2835" w:type="dxa"/>
            <w:vAlign w:val="center"/>
          </w:tcPr>
          <w:p w:rsidR="00B6544B" w:rsidRPr="00B54F79" w:rsidRDefault="00B6544B" w:rsidP="0078135A">
            <w:pPr>
              <w:spacing w:line="240" w:lineRule="auto"/>
              <w:ind w:firstLine="0"/>
              <w:rPr>
                <w:b/>
                <w:lang w:val="cs-CZ"/>
              </w:rPr>
            </w:pPr>
          </w:p>
        </w:tc>
        <w:tc>
          <w:tcPr>
            <w:tcW w:w="2977" w:type="dxa"/>
            <w:vAlign w:val="center"/>
          </w:tcPr>
          <w:p w:rsidR="00B6544B" w:rsidRPr="00B54F79" w:rsidRDefault="00B6544B" w:rsidP="0078135A">
            <w:pPr>
              <w:spacing w:line="240" w:lineRule="auto"/>
              <w:ind w:firstLine="0"/>
              <w:rPr>
                <w:lang w:val="cs-CZ"/>
              </w:rPr>
            </w:pPr>
            <w:r w:rsidRPr="00B54F79">
              <w:rPr>
                <w:lang w:val="cs-CZ"/>
              </w:rPr>
              <w:t>- při maximální hladině</w:t>
            </w:r>
          </w:p>
        </w:tc>
        <w:tc>
          <w:tcPr>
            <w:tcW w:w="1843" w:type="dxa"/>
            <w:vAlign w:val="center"/>
          </w:tcPr>
          <w:p w:rsidR="00B6544B" w:rsidRPr="00B54F79" w:rsidRDefault="00B6544B" w:rsidP="0078135A">
            <w:pPr>
              <w:spacing w:line="240" w:lineRule="auto"/>
              <w:ind w:firstLine="0"/>
              <w:rPr>
                <w:lang w:val="cs-CZ"/>
              </w:rPr>
            </w:pPr>
            <w:r w:rsidRPr="00B54F79">
              <w:rPr>
                <w:lang w:val="cs-CZ"/>
              </w:rPr>
              <w:t xml:space="preserve">         1 540 m2</w:t>
            </w:r>
          </w:p>
        </w:tc>
      </w:tr>
      <w:tr w:rsidR="00B6544B" w:rsidRPr="00B54F79" w:rsidTr="0078135A">
        <w:tc>
          <w:tcPr>
            <w:tcW w:w="2835" w:type="dxa"/>
            <w:vAlign w:val="center"/>
          </w:tcPr>
          <w:p w:rsidR="00B6544B" w:rsidRPr="00B54F79" w:rsidRDefault="00B6544B" w:rsidP="0078135A">
            <w:pPr>
              <w:spacing w:line="240" w:lineRule="auto"/>
              <w:ind w:firstLine="0"/>
              <w:rPr>
                <w:b/>
                <w:lang w:val="cs-CZ"/>
              </w:rPr>
            </w:pPr>
            <w:r w:rsidRPr="00B54F79">
              <w:rPr>
                <w:b/>
                <w:lang w:val="cs-CZ"/>
              </w:rPr>
              <w:t>Zatopený objem</w:t>
            </w:r>
          </w:p>
        </w:tc>
        <w:tc>
          <w:tcPr>
            <w:tcW w:w="2977" w:type="dxa"/>
            <w:vAlign w:val="center"/>
          </w:tcPr>
          <w:p w:rsidR="00B6544B" w:rsidRPr="00B54F79" w:rsidRDefault="00B6544B" w:rsidP="0078135A">
            <w:pPr>
              <w:spacing w:line="240" w:lineRule="auto"/>
              <w:ind w:firstLine="0"/>
              <w:rPr>
                <w:lang w:val="cs-CZ"/>
              </w:rPr>
            </w:pPr>
            <w:r w:rsidRPr="00B54F79">
              <w:rPr>
                <w:lang w:val="cs-CZ"/>
              </w:rPr>
              <w:t>- při normální hladině</w:t>
            </w:r>
          </w:p>
        </w:tc>
        <w:tc>
          <w:tcPr>
            <w:tcW w:w="1843" w:type="dxa"/>
            <w:vAlign w:val="center"/>
          </w:tcPr>
          <w:p w:rsidR="00B6544B" w:rsidRPr="00B54F79" w:rsidRDefault="00B6544B" w:rsidP="0078135A">
            <w:pPr>
              <w:spacing w:line="240" w:lineRule="auto"/>
              <w:ind w:firstLine="0"/>
              <w:rPr>
                <w:lang w:val="cs-CZ"/>
              </w:rPr>
            </w:pPr>
            <w:r w:rsidRPr="00B54F79">
              <w:rPr>
                <w:lang w:val="cs-CZ"/>
              </w:rPr>
              <w:t xml:space="preserve">            900 m3</w:t>
            </w:r>
          </w:p>
        </w:tc>
      </w:tr>
      <w:tr w:rsidR="00B6544B" w:rsidRPr="00B54F79" w:rsidTr="0078135A">
        <w:tc>
          <w:tcPr>
            <w:tcW w:w="2835" w:type="dxa"/>
            <w:vAlign w:val="center"/>
          </w:tcPr>
          <w:p w:rsidR="00B6544B" w:rsidRPr="00B54F79" w:rsidRDefault="00B6544B" w:rsidP="0078135A">
            <w:pPr>
              <w:spacing w:line="240" w:lineRule="auto"/>
              <w:ind w:firstLine="0"/>
              <w:rPr>
                <w:b/>
                <w:lang w:val="cs-CZ"/>
              </w:rPr>
            </w:pPr>
          </w:p>
        </w:tc>
        <w:tc>
          <w:tcPr>
            <w:tcW w:w="2977" w:type="dxa"/>
            <w:vAlign w:val="center"/>
          </w:tcPr>
          <w:p w:rsidR="00B6544B" w:rsidRPr="00B54F79" w:rsidRDefault="00B6544B" w:rsidP="0078135A">
            <w:pPr>
              <w:spacing w:line="240" w:lineRule="auto"/>
              <w:ind w:firstLine="0"/>
              <w:rPr>
                <w:lang w:val="cs-CZ"/>
              </w:rPr>
            </w:pPr>
            <w:r w:rsidRPr="00B54F79">
              <w:rPr>
                <w:lang w:val="cs-CZ"/>
              </w:rPr>
              <w:t>- při maximální hladině</w:t>
            </w:r>
          </w:p>
        </w:tc>
        <w:tc>
          <w:tcPr>
            <w:tcW w:w="1843" w:type="dxa"/>
            <w:vAlign w:val="center"/>
          </w:tcPr>
          <w:p w:rsidR="00B6544B" w:rsidRPr="00B54F79" w:rsidRDefault="00B6544B" w:rsidP="0078135A">
            <w:pPr>
              <w:spacing w:line="240" w:lineRule="auto"/>
              <w:ind w:firstLine="0"/>
              <w:rPr>
                <w:lang w:val="cs-CZ"/>
              </w:rPr>
            </w:pPr>
            <w:r w:rsidRPr="00B54F79">
              <w:rPr>
                <w:lang w:val="cs-CZ"/>
              </w:rPr>
              <w:t xml:space="preserve">         1 500 m3</w:t>
            </w:r>
          </w:p>
        </w:tc>
      </w:tr>
      <w:tr w:rsidR="00B6544B" w:rsidRPr="00B54F79" w:rsidTr="0078135A">
        <w:tc>
          <w:tcPr>
            <w:tcW w:w="2835" w:type="dxa"/>
            <w:vAlign w:val="center"/>
          </w:tcPr>
          <w:p w:rsidR="00B6544B" w:rsidRPr="00B54F79" w:rsidRDefault="00B6544B" w:rsidP="0078135A">
            <w:pPr>
              <w:spacing w:line="240" w:lineRule="auto"/>
              <w:ind w:firstLine="0"/>
              <w:rPr>
                <w:b/>
                <w:lang w:val="cs-CZ"/>
              </w:rPr>
            </w:pPr>
            <w:r w:rsidRPr="00B54F79">
              <w:rPr>
                <w:b/>
                <w:lang w:val="cs-CZ"/>
              </w:rPr>
              <w:t>Maximální hloubka vody</w:t>
            </w:r>
          </w:p>
        </w:tc>
        <w:tc>
          <w:tcPr>
            <w:tcW w:w="2977" w:type="dxa"/>
            <w:vAlign w:val="center"/>
          </w:tcPr>
          <w:p w:rsidR="00B6544B" w:rsidRPr="00B54F79" w:rsidRDefault="00B6544B" w:rsidP="0078135A">
            <w:pPr>
              <w:spacing w:line="240" w:lineRule="auto"/>
              <w:ind w:firstLine="0"/>
              <w:rPr>
                <w:lang w:val="cs-CZ"/>
              </w:rPr>
            </w:pPr>
            <w:r w:rsidRPr="00B54F79">
              <w:rPr>
                <w:lang w:val="cs-CZ"/>
              </w:rPr>
              <w:t>- při normální hladině</w:t>
            </w:r>
          </w:p>
        </w:tc>
        <w:tc>
          <w:tcPr>
            <w:tcW w:w="1843" w:type="dxa"/>
            <w:vAlign w:val="center"/>
          </w:tcPr>
          <w:p w:rsidR="00B6544B" w:rsidRPr="00B54F79" w:rsidRDefault="00A565B1" w:rsidP="0078135A">
            <w:pPr>
              <w:spacing w:line="240" w:lineRule="auto"/>
              <w:ind w:firstLine="0"/>
              <w:jc w:val="center"/>
              <w:rPr>
                <w:lang w:val="cs-CZ"/>
              </w:rPr>
            </w:pPr>
            <w:r w:rsidRPr="00B54F79">
              <w:rPr>
                <w:lang w:val="cs-CZ"/>
              </w:rPr>
              <w:t>1,28</w:t>
            </w:r>
            <w:r w:rsidR="00B6544B" w:rsidRPr="00B54F79">
              <w:rPr>
                <w:lang w:val="cs-CZ"/>
              </w:rPr>
              <w:t xml:space="preserve"> m</w:t>
            </w:r>
          </w:p>
        </w:tc>
      </w:tr>
      <w:tr w:rsidR="00B6544B" w:rsidRPr="00B54F79" w:rsidTr="0078135A">
        <w:tc>
          <w:tcPr>
            <w:tcW w:w="2835" w:type="dxa"/>
            <w:vAlign w:val="center"/>
          </w:tcPr>
          <w:p w:rsidR="00B6544B" w:rsidRPr="00B54F79" w:rsidRDefault="00B6544B" w:rsidP="0078135A">
            <w:pPr>
              <w:spacing w:line="240" w:lineRule="auto"/>
              <w:ind w:firstLine="0"/>
              <w:rPr>
                <w:b/>
                <w:lang w:val="cs-CZ"/>
              </w:rPr>
            </w:pPr>
          </w:p>
        </w:tc>
        <w:tc>
          <w:tcPr>
            <w:tcW w:w="2977" w:type="dxa"/>
            <w:vAlign w:val="center"/>
          </w:tcPr>
          <w:p w:rsidR="00B6544B" w:rsidRPr="00B54F79" w:rsidRDefault="00B6544B" w:rsidP="0078135A">
            <w:pPr>
              <w:spacing w:line="240" w:lineRule="auto"/>
              <w:ind w:firstLine="0"/>
              <w:rPr>
                <w:lang w:val="cs-CZ"/>
              </w:rPr>
            </w:pPr>
            <w:r w:rsidRPr="00B54F79">
              <w:rPr>
                <w:lang w:val="cs-CZ"/>
              </w:rPr>
              <w:t>- při maximální hladině</w:t>
            </w:r>
          </w:p>
        </w:tc>
        <w:tc>
          <w:tcPr>
            <w:tcW w:w="1843" w:type="dxa"/>
            <w:vAlign w:val="center"/>
          </w:tcPr>
          <w:p w:rsidR="00B6544B" w:rsidRPr="00B54F79" w:rsidRDefault="00A565B1" w:rsidP="0078135A">
            <w:pPr>
              <w:spacing w:line="240" w:lineRule="auto"/>
              <w:ind w:firstLine="0"/>
              <w:jc w:val="center"/>
              <w:rPr>
                <w:lang w:val="cs-CZ"/>
              </w:rPr>
            </w:pPr>
            <w:r w:rsidRPr="00B54F79">
              <w:rPr>
                <w:lang w:val="cs-CZ"/>
              </w:rPr>
              <w:t>1,68</w:t>
            </w:r>
            <w:r w:rsidR="00B6544B" w:rsidRPr="00B54F79">
              <w:rPr>
                <w:lang w:val="cs-CZ"/>
              </w:rPr>
              <w:t xml:space="preserve"> m</w:t>
            </w:r>
          </w:p>
        </w:tc>
      </w:tr>
      <w:tr w:rsidR="00B6544B" w:rsidRPr="00B54F79" w:rsidTr="0078135A">
        <w:tc>
          <w:tcPr>
            <w:tcW w:w="2835" w:type="dxa"/>
            <w:vAlign w:val="center"/>
          </w:tcPr>
          <w:p w:rsidR="00B6544B" w:rsidRPr="00B54F79" w:rsidRDefault="00B6544B" w:rsidP="0078135A">
            <w:pPr>
              <w:spacing w:line="240" w:lineRule="auto"/>
              <w:ind w:firstLine="0"/>
              <w:rPr>
                <w:b/>
                <w:lang w:val="cs-CZ"/>
              </w:rPr>
            </w:pPr>
            <w:r w:rsidRPr="00B54F79">
              <w:rPr>
                <w:b/>
                <w:lang w:val="cs-CZ"/>
              </w:rPr>
              <w:t>Průměrná hloubka vody</w:t>
            </w:r>
          </w:p>
        </w:tc>
        <w:tc>
          <w:tcPr>
            <w:tcW w:w="2977" w:type="dxa"/>
            <w:vAlign w:val="center"/>
          </w:tcPr>
          <w:p w:rsidR="00B6544B" w:rsidRPr="00B54F79" w:rsidRDefault="00B6544B" w:rsidP="0078135A">
            <w:pPr>
              <w:spacing w:line="240" w:lineRule="auto"/>
              <w:ind w:firstLine="0"/>
              <w:rPr>
                <w:lang w:val="cs-CZ"/>
              </w:rPr>
            </w:pPr>
            <w:r w:rsidRPr="00B54F79">
              <w:rPr>
                <w:lang w:val="cs-CZ"/>
              </w:rPr>
              <w:t>- při normální hladině</w:t>
            </w:r>
          </w:p>
        </w:tc>
        <w:tc>
          <w:tcPr>
            <w:tcW w:w="1843" w:type="dxa"/>
            <w:vAlign w:val="center"/>
          </w:tcPr>
          <w:p w:rsidR="00B6544B" w:rsidRPr="00B54F79" w:rsidRDefault="00A565B1" w:rsidP="0078135A">
            <w:pPr>
              <w:spacing w:line="240" w:lineRule="auto"/>
              <w:ind w:firstLine="0"/>
              <w:jc w:val="center"/>
              <w:rPr>
                <w:lang w:val="cs-CZ"/>
              </w:rPr>
            </w:pPr>
            <w:r w:rsidRPr="00B54F79">
              <w:rPr>
                <w:lang w:val="cs-CZ"/>
              </w:rPr>
              <w:t>0,69</w:t>
            </w:r>
            <w:r w:rsidR="00B6544B" w:rsidRPr="00B54F79">
              <w:rPr>
                <w:lang w:val="cs-CZ"/>
              </w:rPr>
              <w:t xml:space="preserve"> m</w:t>
            </w:r>
          </w:p>
        </w:tc>
      </w:tr>
      <w:tr w:rsidR="00B6544B" w:rsidRPr="00B54F79" w:rsidTr="0078135A">
        <w:tc>
          <w:tcPr>
            <w:tcW w:w="2835" w:type="dxa"/>
            <w:vAlign w:val="center"/>
          </w:tcPr>
          <w:p w:rsidR="00B6544B" w:rsidRPr="00B54F79" w:rsidRDefault="00B6544B" w:rsidP="0078135A">
            <w:pPr>
              <w:spacing w:line="240" w:lineRule="auto"/>
              <w:ind w:firstLine="0"/>
              <w:rPr>
                <w:lang w:val="cs-CZ"/>
              </w:rPr>
            </w:pPr>
          </w:p>
        </w:tc>
        <w:tc>
          <w:tcPr>
            <w:tcW w:w="2977" w:type="dxa"/>
            <w:vAlign w:val="center"/>
          </w:tcPr>
          <w:p w:rsidR="00B6544B" w:rsidRPr="00B54F79" w:rsidRDefault="00B6544B" w:rsidP="0078135A">
            <w:pPr>
              <w:spacing w:line="240" w:lineRule="auto"/>
              <w:ind w:firstLine="0"/>
              <w:rPr>
                <w:lang w:val="cs-CZ"/>
              </w:rPr>
            </w:pPr>
            <w:r w:rsidRPr="00B54F79">
              <w:rPr>
                <w:lang w:val="cs-CZ"/>
              </w:rPr>
              <w:t>- při maximální hladině</w:t>
            </w:r>
          </w:p>
        </w:tc>
        <w:tc>
          <w:tcPr>
            <w:tcW w:w="1843" w:type="dxa"/>
            <w:vAlign w:val="center"/>
          </w:tcPr>
          <w:p w:rsidR="00B6544B" w:rsidRPr="00B54F79" w:rsidRDefault="00A565B1" w:rsidP="0078135A">
            <w:pPr>
              <w:spacing w:line="240" w:lineRule="auto"/>
              <w:ind w:firstLine="0"/>
              <w:jc w:val="center"/>
              <w:rPr>
                <w:lang w:val="cs-CZ"/>
              </w:rPr>
            </w:pPr>
            <w:r w:rsidRPr="00B54F79">
              <w:rPr>
                <w:lang w:val="cs-CZ"/>
              </w:rPr>
              <w:t>0,94</w:t>
            </w:r>
            <w:r w:rsidR="00B6544B" w:rsidRPr="00B54F79">
              <w:rPr>
                <w:lang w:val="cs-CZ"/>
              </w:rPr>
              <w:t xml:space="preserve"> m</w:t>
            </w:r>
          </w:p>
        </w:tc>
      </w:tr>
    </w:tbl>
    <w:p w:rsidR="003761A2" w:rsidRPr="00913955" w:rsidRDefault="003761A2" w:rsidP="00CD6E32">
      <w:pPr>
        <w:tabs>
          <w:tab w:val="left" w:pos="1418"/>
        </w:tabs>
        <w:spacing w:line="276" w:lineRule="auto"/>
        <w:ind w:firstLine="0"/>
        <w:rPr>
          <w:lang w:val="cs-CZ"/>
        </w:rPr>
      </w:pPr>
    </w:p>
    <w:p w:rsidR="003F5CDC" w:rsidRPr="00913955" w:rsidRDefault="003F5CDC" w:rsidP="00126181">
      <w:pPr>
        <w:pStyle w:val="Nadpis3"/>
        <w:numPr>
          <w:ilvl w:val="0"/>
          <w:numId w:val="6"/>
        </w:numPr>
        <w:spacing w:line="276" w:lineRule="auto"/>
        <w:rPr>
          <w:lang w:val="cs-CZ"/>
        </w:rPr>
      </w:pPr>
      <w:bookmarkStart w:id="70" w:name="_Toc523376998"/>
      <w:bookmarkStart w:id="71" w:name="_Toc168391745"/>
      <w:bookmarkEnd w:id="68"/>
      <w:bookmarkEnd w:id="69"/>
      <w:r w:rsidRPr="00913955">
        <w:rPr>
          <w:lang w:val="cs-CZ"/>
        </w:rPr>
        <w:t>základní bilance stavby – potřeby a spotřeby médií a hmot, hospodaření s dešťovou vodou, celkové produkované množství a druhy odpadů a emisí, třída energetické náročnosti budov apod.,</w:t>
      </w:r>
      <w:bookmarkEnd w:id="70"/>
      <w:bookmarkEnd w:id="71"/>
    </w:p>
    <w:p w:rsidR="003F5CDC" w:rsidRPr="00913955" w:rsidRDefault="003F5CDC" w:rsidP="003F5CDC">
      <w:pPr>
        <w:pStyle w:val="Zkladntextodsazen2"/>
        <w:spacing w:before="0" w:line="276" w:lineRule="auto"/>
        <w:rPr>
          <w:snapToGrid w:val="0"/>
          <w:color w:val="auto"/>
          <w:lang w:val="cs-CZ"/>
        </w:rPr>
      </w:pPr>
      <w:r w:rsidRPr="00913955">
        <w:rPr>
          <w:rFonts w:ascii="Cambria" w:eastAsia="Times New Roman" w:hAnsi="Cambria" w:cs="Times New Roman"/>
          <w:lang w:val="cs-CZ"/>
        </w:rPr>
        <w:t>Viz výše.</w:t>
      </w:r>
    </w:p>
    <w:p w:rsidR="003F5CDC" w:rsidRPr="00913955" w:rsidRDefault="003F5CDC" w:rsidP="00126181">
      <w:pPr>
        <w:pStyle w:val="Nadpis3"/>
        <w:numPr>
          <w:ilvl w:val="0"/>
          <w:numId w:val="6"/>
        </w:numPr>
        <w:spacing w:line="276" w:lineRule="auto"/>
        <w:rPr>
          <w:lang w:val="cs-CZ"/>
        </w:rPr>
      </w:pPr>
      <w:bookmarkStart w:id="72" w:name="_Toc523376999"/>
      <w:bookmarkStart w:id="73" w:name="_Toc168391746"/>
      <w:r w:rsidRPr="00913955">
        <w:rPr>
          <w:lang w:val="cs-CZ"/>
        </w:rPr>
        <w:t>základní předpoklady výstavby – časové údaje o realizaci stavby, členění na etapy</w:t>
      </w:r>
      <w:bookmarkEnd w:id="72"/>
      <w:bookmarkEnd w:id="73"/>
    </w:p>
    <w:p w:rsidR="009749E3" w:rsidRPr="00913955" w:rsidRDefault="009749E3" w:rsidP="009749E3">
      <w:pPr>
        <w:tabs>
          <w:tab w:val="left" w:pos="1418"/>
        </w:tabs>
        <w:spacing w:line="276" w:lineRule="auto"/>
        <w:rPr>
          <w:lang w:val="cs-CZ"/>
        </w:rPr>
      </w:pPr>
      <w:r w:rsidRPr="00913955">
        <w:rPr>
          <w:lang w:val="cs-CZ"/>
        </w:rPr>
        <w:t>Stavba bude zahájena v závislosti na délce správního řízení a finanční rozvaze i možnostech investora.</w:t>
      </w:r>
    </w:p>
    <w:p w:rsidR="009749E3" w:rsidRPr="00913955" w:rsidRDefault="009749E3" w:rsidP="009749E3">
      <w:pPr>
        <w:tabs>
          <w:tab w:val="left" w:pos="1418"/>
        </w:tabs>
        <w:spacing w:line="276" w:lineRule="auto"/>
        <w:rPr>
          <w:lang w:val="cs-CZ"/>
        </w:rPr>
      </w:pPr>
    </w:p>
    <w:p w:rsidR="009749E3" w:rsidRPr="00913955" w:rsidRDefault="009749E3" w:rsidP="009749E3">
      <w:pPr>
        <w:tabs>
          <w:tab w:val="left" w:pos="1418"/>
        </w:tabs>
        <w:spacing w:line="276" w:lineRule="auto"/>
        <w:rPr>
          <w:lang w:val="cs-CZ"/>
        </w:rPr>
      </w:pPr>
      <w:r w:rsidRPr="00913955">
        <w:rPr>
          <w:lang w:val="cs-CZ"/>
        </w:rPr>
        <w:t xml:space="preserve">Předpokládané zahájení výstavby  </w:t>
      </w:r>
      <w:r w:rsidRPr="00913955">
        <w:rPr>
          <w:lang w:val="cs-CZ"/>
        </w:rPr>
        <w:tab/>
      </w:r>
      <w:r w:rsidRPr="00913955">
        <w:rPr>
          <w:lang w:val="cs-CZ"/>
        </w:rPr>
        <w:tab/>
      </w:r>
      <w:r w:rsidRPr="00913955">
        <w:rPr>
          <w:lang w:val="cs-CZ"/>
        </w:rPr>
        <w:tab/>
      </w:r>
      <w:r w:rsidRPr="00913955">
        <w:rPr>
          <w:lang w:val="cs-CZ"/>
        </w:rPr>
        <w:tab/>
      </w:r>
      <w:r w:rsidRPr="00913955">
        <w:rPr>
          <w:lang w:val="cs-CZ"/>
        </w:rPr>
        <w:tab/>
      </w:r>
      <w:r w:rsidRPr="00913955">
        <w:rPr>
          <w:lang w:val="cs-CZ"/>
        </w:rPr>
        <w:tab/>
      </w:r>
      <w:r w:rsidR="002701EB" w:rsidRPr="00913955">
        <w:rPr>
          <w:lang w:val="cs-CZ"/>
        </w:rPr>
        <w:t>202</w:t>
      </w:r>
      <w:r w:rsidR="00E92E37" w:rsidRPr="00913955">
        <w:rPr>
          <w:lang w:val="cs-CZ"/>
        </w:rPr>
        <w:t>3</w:t>
      </w:r>
    </w:p>
    <w:p w:rsidR="009745AA" w:rsidRPr="00913955" w:rsidRDefault="009749E3" w:rsidP="009749E3">
      <w:pPr>
        <w:tabs>
          <w:tab w:val="left" w:pos="1418"/>
        </w:tabs>
        <w:spacing w:line="276" w:lineRule="auto"/>
        <w:rPr>
          <w:lang w:val="cs-CZ"/>
        </w:rPr>
      </w:pPr>
      <w:r w:rsidRPr="00913955">
        <w:rPr>
          <w:lang w:val="cs-CZ"/>
        </w:rPr>
        <w:t>Předpokládaná lhůta výstavby (odhad)</w:t>
      </w:r>
      <w:r w:rsidRPr="00913955">
        <w:rPr>
          <w:lang w:val="cs-CZ"/>
        </w:rPr>
        <w:tab/>
        <w:t xml:space="preserve">                                                cca </w:t>
      </w:r>
      <w:r w:rsidR="00A565B1" w:rsidRPr="00913955">
        <w:rPr>
          <w:lang w:val="cs-CZ"/>
        </w:rPr>
        <w:t>12</w:t>
      </w:r>
      <w:r w:rsidRPr="00913955">
        <w:rPr>
          <w:lang w:val="cs-CZ"/>
        </w:rPr>
        <w:t xml:space="preserve"> měsíců</w:t>
      </w:r>
    </w:p>
    <w:p w:rsidR="003F5CDC" w:rsidRPr="00913955" w:rsidRDefault="003F5CDC" w:rsidP="00126181">
      <w:pPr>
        <w:pStyle w:val="Nadpis3"/>
        <w:numPr>
          <w:ilvl w:val="0"/>
          <w:numId w:val="6"/>
        </w:numPr>
        <w:spacing w:line="276" w:lineRule="auto"/>
        <w:rPr>
          <w:lang w:val="cs-CZ"/>
        </w:rPr>
      </w:pPr>
      <w:bookmarkStart w:id="74" w:name="_Toc523377000"/>
      <w:bookmarkStart w:id="75" w:name="_Toc168391747"/>
      <w:r w:rsidRPr="00913955">
        <w:rPr>
          <w:lang w:val="cs-CZ"/>
        </w:rPr>
        <w:t>orientační náklady stavby</w:t>
      </w:r>
      <w:bookmarkEnd w:id="74"/>
      <w:bookmarkEnd w:id="75"/>
    </w:p>
    <w:p w:rsidR="00723FE6" w:rsidRPr="00913955" w:rsidRDefault="00723FE6" w:rsidP="00723FE6">
      <w:pPr>
        <w:tabs>
          <w:tab w:val="left" w:pos="1418"/>
        </w:tabs>
        <w:spacing w:line="276" w:lineRule="auto"/>
        <w:rPr>
          <w:lang w:val="cs-CZ"/>
        </w:rPr>
      </w:pPr>
      <w:r w:rsidRPr="00913955">
        <w:rPr>
          <w:lang w:val="cs-CZ"/>
        </w:rPr>
        <w:t>Náklady stavby nebyly v době zpracování dokumentace známy. Tyto budou zpřesněny na základě zpracovaného kontrolního rozpočtu investora, resp. na základě rozpočtu generálního dodavatele stavby.</w:t>
      </w:r>
    </w:p>
    <w:p w:rsidR="001D354D" w:rsidRPr="00913955" w:rsidRDefault="001D354D" w:rsidP="001D354D">
      <w:pPr>
        <w:pStyle w:val="Nadpis3"/>
        <w:pBdr>
          <w:top w:val="dotted" w:sz="4" w:space="1" w:color="622423"/>
          <w:bottom w:val="dotted" w:sz="4" w:space="1" w:color="622423"/>
        </w:pBdr>
        <w:ind w:left="567" w:hanging="567"/>
      </w:pPr>
      <w:bookmarkStart w:id="76" w:name="_Toc168391748"/>
      <w:r w:rsidRPr="00913955">
        <w:t xml:space="preserve">Celkové </w:t>
      </w:r>
      <w:r w:rsidRPr="00913955">
        <w:rPr>
          <w:lang w:val="cs-CZ"/>
        </w:rPr>
        <w:t>urbanistické a architektonické řešení</w:t>
      </w:r>
      <w:bookmarkEnd w:id="76"/>
    </w:p>
    <w:p w:rsidR="001D354D" w:rsidRPr="00913955" w:rsidRDefault="001D354D" w:rsidP="00126181">
      <w:pPr>
        <w:pStyle w:val="Nadpis3"/>
        <w:numPr>
          <w:ilvl w:val="0"/>
          <w:numId w:val="7"/>
        </w:numPr>
        <w:spacing w:line="276" w:lineRule="auto"/>
        <w:rPr>
          <w:lang w:val="cs-CZ"/>
        </w:rPr>
      </w:pPr>
      <w:bookmarkStart w:id="77" w:name="_Toc168391749"/>
      <w:r w:rsidRPr="00913955">
        <w:rPr>
          <w:lang w:val="cs-CZ"/>
        </w:rPr>
        <w:t>urbanismusregulace, kompozice prostorového řešení</w:t>
      </w:r>
      <w:bookmarkEnd w:id="77"/>
    </w:p>
    <w:p w:rsidR="001D354D" w:rsidRPr="00913955" w:rsidRDefault="00DB271F" w:rsidP="00DB271F">
      <w:pPr>
        <w:tabs>
          <w:tab w:val="left" w:pos="1418"/>
        </w:tabs>
        <w:spacing w:line="276" w:lineRule="auto"/>
        <w:rPr>
          <w:lang w:val="cs-CZ"/>
        </w:rPr>
      </w:pPr>
      <w:r w:rsidRPr="00913955">
        <w:rPr>
          <w:lang w:val="cs-CZ"/>
        </w:rPr>
        <w:t xml:space="preserve">Návrh díla vychází ze stávajícího uspořádání </w:t>
      </w:r>
      <w:r w:rsidR="002701EB" w:rsidRPr="00913955">
        <w:rPr>
          <w:lang w:val="cs-CZ"/>
        </w:rPr>
        <w:t xml:space="preserve">dotčeného </w:t>
      </w:r>
      <w:r w:rsidR="00A565B1" w:rsidRPr="00913955">
        <w:rPr>
          <w:lang w:val="cs-CZ"/>
        </w:rPr>
        <w:t>obnov</w:t>
      </w:r>
      <w:r w:rsidR="002701EB" w:rsidRPr="00913955">
        <w:rPr>
          <w:lang w:val="cs-CZ"/>
        </w:rPr>
        <w:t xml:space="preserve">ovaného rybníka </w:t>
      </w:r>
      <w:r w:rsidRPr="00913955">
        <w:rPr>
          <w:lang w:val="cs-CZ"/>
        </w:rPr>
        <w:t>a sklonitosti terénu.</w:t>
      </w:r>
    </w:p>
    <w:p w:rsidR="001D354D" w:rsidRPr="00913955" w:rsidRDefault="001D354D" w:rsidP="00126181">
      <w:pPr>
        <w:pStyle w:val="Nadpis3"/>
        <w:numPr>
          <w:ilvl w:val="0"/>
          <w:numId w:val="7"/>
        </w:numPr>
        <w:spacing w:line="276" w:lineRule="auto"/>
        <w:rPr>
          <w:lang w:val="cs-CZ"/>
        </w:rPr>
      </w:pPr>
      <w:bookmarkStart w:id="78" w:name="_Toc168391750"/>
      <w:r w:rsidRPr="00913955">
        <w:rPr>
          <w:lang w:val="cs-CZ"/>
        </w:rPr>
        <w:t>architektonické řešení - kompozice tvarového řešení, materiálové a barevné řešení</w:t>
      </w:r>
      <w:bookmarkEnd w:id="78"/>
    </w:p>
    <w:p w:rsidR="00394AE1" w:rsidRPr="00913955" w:rsidRDefault="00394AE1" w:rsidP="00F315DE">
      <w:pPr>
        <w:spacing w:line="276" w:lineRule="auto"/>
        <w:rPr>
          <w:color w:val="FF0000"/>
          <w:lang w:val="cs-CZ"/>
        </w:rPr>
      </w:pPr>
      <w:r w:rsidRPr="00913955">
        <w:rPr>
          <w:lang w:val="cs-CZ"/>
        </w:rPr>
        <w:t>Návrh díla vychází mj. ze snahy o minimalizaci negativních dopadů na bezprostřední i širší okolí (hráz bude pozvolně svahována, zatravněná, pohledové betonové k</w:t>
      </w:r>
      <w:r w:rsidR="00790F38" w:rsidRPr="00913955">
        <w:rPr>
          <w:lang w:val="cs-CZ"/>
        </w:rPr>
        <w:t>onstrukce</w:t>
      </w:r>
      <w:r w:rsidRPr="00913955">
        <w:rPr>
          <w:lang w:val="cs-CZ"/>
        </w:rPr>
        <w:t xml:space="preserve"> jsou </w:t>
      </w:r>
      <w:r w:rsidRPr="00913955">
        <w:rPr>
          <w:lang w:val="cs-CZ"/>
        </w:rPr>
        <w:lastRenderedPageBreak/>
        <w:t>minimální, výústní objekty přelivu a výpusti jsou opatřeny těžkým kamenným záhozem a maximálně začleněny do terénu).</w:t>
      </w:r>
    </w:p>
    <w:p w:rsidR="001D354D" w:rsidRPr="00913955" w:rsidRDefault="001D354D" w:rsidP="001D354D">
      <w:pPr>
        <w:pStyle w:val="Nadpis3"/>
        <w:pBdr>
          <w:top w:val="dotted" w:sz="4" w:space="1" w:color="622423"/>
          <w:bottom w:val="dotted" w:sz="4" w:space="1" w:color="622423"/>
        </w:pBdr>
        <w:ind w:left="567" w:hanging="567"/>
      </w:pPr>
      <w:bookmarkStart w:id="79" w:name="_Toc168391751"/>
      <w:r w:rsidRPr="00913955">
        <w:t xml:space="preserve">Celkové </w:t>
      </w:r>
      <w:r w:rsidRPr="00913955">
        <w:rPr>
          <w:lang w:val="cs-CZ"/>
        </w:rPr>
        <w:t>provozní řešení, technologie výroby</w:t>
      </w:r>
      <w:bookmarkEnd w:id="79"/>
    </w:p>
    <w:p w:rsidR="008C4BC4" w:rsidRPr="00C5133C" w:rsidRDefault="003867BD" w:rsidP="008C4BC4">
      <w:pPr>
        <w:spacing w:line="276" w:lineRule="auto"/>
        <w:rPr>
          <w:lang w:val="cs-CZ"/>
        </w:rPr>
      </w:pPr>
      <w:r w:rsidRPr="00C5133C">
        <w:rPr>
          <w:lang w:val="cs-CZ"/>
        </w:rPr>
        <w:t>Provoz rybníku</w:t>
      </w:r>
      <w:r w:rsidR="008C4BC4" w:rsidRPr="00C5133C">
        <w:rPr>
          <w:lang w:val="cs-CZ"/>
        </w:rPr>
        <w:t xml:space="preserve"> bude zajišťován obsluhou – investorem stavby. Obsluha se bude řídit manipulačním a provozním řádem. </w:t>
      </w:r>
    </w:p>
    <w:p w:rsidR="001D354D" w:rsidRPr="00C5133C" w:rsidRDefault="001D354D" w:rsidP="001D354D">
      <w:pPr>
        <w:pStyle w:val="Nadpis3"/>
        <w:spacing w:line="276" w:lineRule="auto"/>
        <w:ind w:left="357" w:hanging="357"/>
        <w:rPr>
          <w:lang w:val="cs-CZ"/>
        </w:rPr>
      </w:pPr>
      <w:bookmarkStart w:id="80" w:name="_Toc168391752"/>
      <w:r w:rsidRPr="00C5133C">
        <w:rPr>
          <w:lang w:val="cs-CZ"/>
        </w:rPr>
        <w:t>Bezbariérové užívání stavby</w:t>
      </w:r>
      <w:bookmarkEnd w:id="80"/>
    </w:p>
    <w:p w:rsidR="001D354D" w:rsidRPr="00C5133C" w:rsidRDefault="001D354D" w:rsidP="001D354D">
      <w:pPr>
        <w:spacing w:line="276" w:lineRule="auto"/>
        <w:rPr>
          <w:lang w:val="cs-CZ"/>
        </w:rPr>
      </w:pPr>
      <w:r w:rsidRPr="00C5133C">
        <w:rPr>
          <w:lang w:val="cs-CZ"/>
        </w:rPr>
        <w:t xml:space="preserve">Jedná se o stavbu, která neklade nároky na bezbariérové užívání. </w:t>
      </w:r>
    </w:p>
    <w:p w:rsidR="001D354D" w:rsidRPr="00C5133C" w:rsidRDefault="001D354D" w:rsidP="001D354D">
      <w:pPr>
        <w:pStyle w:val="Nadpis3"/>
        <w:spacing w:line="276" w:lineRule="auto"/>
        <w:ind w:left="357" w:hanging="357"/>
        <w:rPr>
          <w:lang w:val="cs-CZ"/>
        </w:rPr>
      </w:pPr>
      <w:bookmarkStart w:id="81" w:name="_Toc168391753"/>
      <w:r w:rsidRPr="00C5133C">
        <w:rPr>
          <w:lang w:val="cs-CZ"/>
        </w:rPr>
        <w:t>Bezpečnost při užívání stavby</w:t>
      </w:r>
      <w:bookmarkEnd w:id="81"/>
    </w:p>
    <w:p w:rsidR="001D354D" w:rsidRPr="00C5133C" w:rsidRDefault="001D354D" w:rsidP="001D354D">
      <w:pPr>
        <w:spacing w:line="276" w:lineRule="auto"/>
        <w:rPr>
          <w:lang w:val="cs-CZ"/>
        </w:rPr>
      </w:pPr>
      <w:r w:rsidRPr="00C5133C">
        <w:rPr>
          <w:lang w:val="cs-CZ"/>
        </w:rPr>
        <w:t xml:space="preserve">Při užívání stavby smí být postupováno pouze v rozsahu schváleného provozního </w:t>
      </w:r>
      <w:r w:rsidR="00133355" w:rsidRPr="00C5133C">
        <w:rPr>
          <w:lang w:val="cs-CZ"/>
        </w:rPr>
        <w:t xml:space="preserve">a manipulačního </w:t>
      </w:r>
      <w:r w:rsidRPr="00C5133C">
        <w:rPr>
          <w:lang w:val="cs-CZ"/>
        </w:rPr>
        <w:t xml:space="preserve">řádu. </w:t>
      </w:r>
    </w:p>
    <w:p w:rsidR="00F315DE" w:rsidRPr="00C5133C" w:rsidRDefault="001D354D" w:rsidP="00C5133C">
      <w:pPr>
        <w:pStyle w:val="Nadpis3"/>
        <w:spacing w:line="276" w:lineRule="auto"/>
        <w:ind w:left="357" w:hanging="357"/>
        <w:rPr>
          <w:lang w:val="cs-CZ"/>
        </w:rPr>
      </w:pPr>
      <w:bookmarkStart w:id="82" w:name="_Toc168391754"/>
      <w:r w:rsidRPr="00C5133C">
        <w:rPr>
          <w:lang w:val="cs-CZ"/>
        </w:rPr>
        <w:t xml:space="preserve">Základní </w:t>
      </w:r>
      <w:r w:rsidR="0077569F" w:rsidRPr="00C5133C">
        <w:rPr>
          <w:lang w:val="cs-CZ"/>
        </w:rPr>
        <w:t>charakteristika objektů</w:t>
      </w:r>
      <w:bookmarkStart w:id="83" w:name="_Toc523377003"/>
      <w:bookmarkEnd w:id="82"/>
    </w:p>
    <w:p w:rsidR="003867BD" w:rsidRPr="00C5133C" w:rsidRDefault="003867BD" w:rsidP="003867BD">
      <w:pPr>
        <w:tabs>
          <w:tab w:val="left" w:pos="1418"/>
        </w:tabs>
        <w:spacing w:line="276" w:lineRule="auto"/>
        <w:ind w:firstLine="0"/>
        <w:rPr>
          <w:b/>
          <w:lang w:val="cs-CZ"/>
        </w:rPr>
      </w:pPr>
      <w:r w:rsidRPr="00C5133C">
        <w:rPr>
          <w:b/>
          <w:lang w:val="cs-CZ"/>
        </w:rPr>
        <w:t>Rybník na parcele č.1123/1</w:t>
      </w:r>
    </w:p>
    <w:p w:rsidR="005658D3" w:rsidRDefault="005658D3" w:rsidP="003867BD">
      <w:pPr>
        <w:keepNext/>
        <w:ind w:firstLine="0"/>
        <w:rPr>
          <w:lang w:val="cs-CZ"/>
        </w:rPr>
      </w:pPr>
    </w:p>
    <w:p w:rsidR="003867BD" w:rsidRPr="00C5133C" w:rsidRDefault="003867BD" w:rsidP="003867BD">
      <w:pPr>
        <w:keepNext/>
        <w:ind w:firstLine="0"/>
        <w:rPr>
          <w:lang w:val="cs-CZ"/>
        </w:rPr>
      </w:pPr>
      <w:r w:rsidRPr="00C5133C">
        <w:rPr>
          <w:lang w:val="cs-CZ"/>
        </w:rPr>
        <w:t>Hráz rybníka:</w:t>
      </w:r>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457"/>
        <w:gridCol w:w="3544"/>
      </w:tblGrid>
      <w:tr w:rsidR="003867BD" w:rsidRPr="00C5133C" w:rsidTr="0078135A">
        <w:trPr>
          <w:trHeight w:val="379"/>
        </w:trPr>
        <w:tc>
          <w:tcPr>
            <w:tcW w:w="5457" w:type="dxa"/>
            <w:vAlign w:val="center"/>
          </w:tcPr>
          <w:p w:rsidR="003867BD" w:rsidRPr="00C5133C" w:rsidRDefault="003867BD" w:rsidP="0078135A">
            <w:pPr>
              <w:pStyle w:val="Zhlav"/>
              <w:ind w:firstLine="0"/>
              <w:jc w:val="left"/>
              <w:rPr>
                <w:rFonts w:eastAsia="Times New Roman" w:cs="Times New Roman"/>
                <w:lang w:val="cs-CZ"/>
              </w:rPr>
            </w:pPr>
            <w:r w:rsidRPr="00C5133C">
              <w:rPr>
                <w:rFonts w:eastAsia="Times New Roman" w:cs="Times New Roman"/>
                <w:lang w:val="cs-CZ"/>
              </w:rPr>
              <w:t>Délka hráze v koruně</w:t>
            </w:r>
          </w:p>
        </w:tc>
        <w:tc>
          <w:tcPr>
            <w:tcW w:w="3544" w:type="dxa"/>
            <w:vAlign w:val="center"/>
          </w:tcPr>
          <w:p w:rsidR="003867BD" w:rsidRPr="00C5133C" w:rsidRDefault="003867BD" w:rsidP="0078135A">
            <w:pPr>
              <w:pStyle w:val="Zhlav"/>
              <w:ind w:firstLine="0"/>
              <w:jc w:val="center"/>
              <w:rPr>
                <w:rFonts w:eastAsia="Times New Roman" w:cs="Times New Roman"/>
                <w:lang w:val="cs-CZ"/>
              </w:rPr>
            </w:pPr>
            <w:r w:rsidRPr="00C5133C">
              <w:rPr>
                <w:lang w:val="cs-CZ"/>
              </w:rPr>
              <w:t>41,00</w:t>
            </w:r>
            <w:r w:rsidRPr="00C5133C">
              <w:rPr>
                <w:rFonts w:eastAsia="Times New Roman" w:cs="Times New Roman"/>
                <w:lang w:val="cs-CZ"/>
              </w:rPr>
              <w:t xml:space="preserve"> m</w:t>
            </w:r>
          </w:p>
        </w:tc>
      </w:tr>
      <w:tr w:rsidR="003867BD" w:rsidRPr="00C5133C" w:rsidTr="0078135A">
        <w:trPr>
          <w:trHeight w:val="380"/>
        </w:trPr>
        <w:tc>
          <w:tcPr>
            <w:tcW w:w="5457" w:type="dxa"/>
            <w:vAlign w:val="center"/>
          </w:tcPr>
          <w:p w:rsidR="003867BD" w:rsidRPr="00C5133C" w:rsidRDefault="003867BD" w:rsidP="0078135A">
            <w:pPr>
              <w:pStyle w:val="Zhlav"/>
              <w:ind w:firstLine="0"/>
              <w:jc w:val="left"/>
              <w:rPr>
                <w:rFonts w:eastAsia="Times New Roman" w:cs="Times New Roman"/>
                <w:lang w:val="cs-CZ"/>
              </w:rPr>
            </w:pPr>
            <w:r w:rsidRPr="00C5133C">
              <w:rPr>
                <w:rFonts w:eastAsia="Times New Roman" w:cs="Times New Roman"/>
                <w:lang w:val="cs-CZ"/>
              </w:rPr>
              <w:t>Šířka hráze v koruně</w:t>
            </w:r>
          </w:p>
        </w:tc>
        <w:tc>
          <w:tcPr>
            <w:tcW w:w="3544" w:type="dxa"/>
            <w:vAlign w:val="center"/>
          </w:tcPr>
          <w:p w:rsidR="003867BD" w:rsidRPr="00C5133C" w:rsidRDefault="003867BD" w:rsidP="0078135A">
            <w:pPr>
              <w:pStyle w:val="Zhlav"/>
              <w:ind w:firstLine="0"/>
              <w:jc w:val="center"/>
              <w:rPr>
                <w:rFonts w:eastAsia="Times New Roman" w:cs="Times New Roman"/>
                <w:lang w:val="cs-CZ"/>
              </w:rPr>
            </w:pPr>
            <w:r w:rsidRPr="00C5133C">
              <w:rPr>
                <w:rFonts w:eastAsia="Times New Roman" w:cs="Times New Roman"/>
                <w:lang w:val="cs-CZ"/>
              </w:rPr>
              <w:t>4,00 m</w:t>
            </w:r>
          </w:p>
        </w:tc>
      </w:tr>
      <w:tr w:rsidR="003867BD" w:rsidRPr="00C5133C" w:rsidTr="0078135A">
        <w:trPr>
          <w:trHeight w:val="379"/>
        </w:trPr>
        <w:tc>
          <w:tcPr>
            <w:tcW w:w="5457" w:type="dxa"/>
            <w:vAlign w:val="center"/>
          </w:tcPr>
          <w:p w:rsidR="003867BD" w:rsidRPr="00C5133C" w:rsidRDefault="003867BD" w:rsidP="0078135A">
            <w:pPr>
              <w:pStyle w:val="Zhlav"/>
              <w:ind w:firstLine="0"/>
              <w:jc w:val="left"/>
              <w:rPr>
                <w:rFonts w:eastAsia="Times New Roman" w:cs="Times New Roman"/>
                <w:lang w:val="cs-CZ"/>
              </w:rPr>
            </w:pPr>
            <w:r w:rsidRPr="00C5133C">
              <w:rPr>
                <w:rFonts w:eastAsia="Times New Roman" w:cs="Times New Roman"/>
                <w:lang w:val="cs-CZ"/>
              </w:rPr>
              <w:t>Maximální šířka hráze v patě</w:t>
            </w:r>
          </w:p>
        </w:tc>
        <w:tc>
          <w:tcPr>
            <w:tcW w:w="3544" w:type="dxa"/>
            <w:vAlign w:val="center"/>
          </w:tcPr>
          <w:p w:rsidR="003867BD" w:rsidRPr="00C5133C" w:rsidRDefault="003867BD" w:rsidP="0078135A">
            <w:pPr>
              <w:pStyle w:val="Zhlav"/>
              <w:ind w:firstLine="0"/>
              <w:jc w:val="center"/>
              <w:rPr>
                <w:rFonts w:eastAsia="Times New Roman" w:cs="Times New Roman"/>
                <w:lang w:val="cs-CZ"/>
              </w:rPr>
            </w:pPr>
            <w:r w:rsidRPr="00C5133C">
              <w:rPr>
                <w:lang w:val="cs-CZ"/>
              </w:rPr>
              <w:t>9,95</w:t>
            </w:r>
            <w:r w:rsidRPr="00C5133C">
              <w:rPr>
                <w:rFonts w:eastAsia="Times New Roman" w:cs="Times New Roman"/>
                <w:lang w:val="cs-CZ"/>
              </w:rPr>
              <w:t xml:space="preserve"> m</w:t>
            </w:r>
          </w:p>
        </w:tc>
      </w:tr>
      <w:tr w:rsidR="003867BD" w:rsidRPr="00C5133C" w:rsidTr="0078135A">
        <w:trPr>
          <w:trHeight w:val="380"/>
        </w:trPr>
        <w:tc>
          <w:tcPr>
            <w:tcW w:w="5457" w:type="dxa"/>
            <w:vMerge w:val="restart"/>
          </w:tcPr>
          <w:p w:rsidR="003867BD" w:rsidRPr="00C5133C" w:rsidRDefault="003867BD" w:rsidP="0078135A">
            <w:pPr>
              <w:pStyle w:val="Zhlav"/>
              <w:ind w:firstLine="0"/>
              <w:jc w:val="left"/>
              <w:rPr>
                <w:rFonts w:eastAsia="Times New Roman" w:cs="Times New Roman"/>
                <w:lang w:val="cs-CZ"/>
              </w:rPr>
            </w:pPr>
            <w:r w:rsidRPr="00C5133C">
              <w:rPr>
                <w:rFonts w:eastAsia="Times New Roman" w:cs="Times New Roman"/>
                <w:lang w:val="cs-CZ"/>
              </w:rPr>
              <w:t>Maximální výška hráze</w:t>
            </w:r>
            <w:r w:rsidRPr="00C5133C">
              <w:rPr>
                <w:rFonts w:eastAsia="Times New Roman" w:cs="Times New Roman"/>
                <w:lang w:val="cs-CZ"/>
              </w:rPr>
              <w:tab/>
              <w:t>- u návodního svahu</w:t>
            </w:r>
            <w:r w:rsidRPr="00C5133C">
              <w:rPr>
                <w:rFonts w:eastAsia="Times New Roman" w:cs="Times New Roman"/>
                <w:lang w:val="cs-CZ"/>
              </w:rPr>
              <w:tab/>
              <w:t>- u vzdušního svahu</w:t>
            </w:r>
          </w:p>
        </w:tc>
        <w:tc>
          <w:tcPr>
            <w:tcW w:w="3544" w:type="dxa"/>
            <w:vAlign w:val="center"/>
          </w:tcPr>
          <w:p w:rsidR="003867BD" w:rsidRPr="00C5133C" w:rsidRDefault="003867BD" w:rsidP="0078135A">
            <w:pPr>
              <w:pStyle w:val="Zhlav"/>
              <w:ind w:firstLine="0"/>
              <w:jc w:val="center"/>
              <w:rPr>
                <w:rFonts w:eastAsia="Times New Roman" w:cs="Times New Roman"/>
                <w:lang w:val="cs-CZ"/>
              </w:rPr>
            </w:pPr>
            <w:r w:rsidRPr="00C5133C">
              <w:rPr>
                <w:rFonts w:eastAsia="Times New Roman" w:cs="Times New Roman"/>
                <w:lang w:val="cs-CZ"/>
              </w:rPr>
              <w:t>2,15 m</w:t>
            </w:r>
          </w:p>
        </w:tc>
      </w:tr>
      <w:tr w:rsidR="003867BD" w:rsidRPr="00C5133C" w:rsidTr="0078135A">
        <w:trPr>
          <w:trHeight w:val="379"/>
        </w:trPr>
        <w:tc>
          <w:tcPr>
            <w:tcW w:w="5457" w:type="dxa"/>
            <w:vMerge/>
            <w:vAlign w:val="center"/>
          </w:tcPr>
          <w:p w:rsidR="003867BD" w:rsidRPr="00C5133C" w:rsidRDefault="003867BD" w:rsidP="0078135A">
            <w:pPr>
              <w:pStyle w:val="Zhlav"/>
              <w:jc w:val="left"/>
              <w:rPr>
                <w:rFonts w:eastAsia="Times New Roman" w:cs="Times New Roman"/>
                <w:lang w:val="cs-CZ"/>
              </w:rPr>
            </w:pPr>
          </w:p>
        </w:tc>
        <w:tc>
          <w:tcPr>
            <w:tcW w:w="3544" w:type="dxa"/>
            <w:vAlign w:val="center"/>
          </w:tcPr>
          <w:p w:rsidR="003867BD" w:rsidRPr="00C5133C" w:rsidRDefault="003867BD" w:rsidP="0078135A">
            <w:pPr>
              <w:pStyle w:val="Zhlav"/>
              <w:ind w:firstLine="0"/>
              <w:jc w:val="center"/>
              <w:rPr>
                <w:rFonts w:eastAsia="Times New Roman" w:cs="Times New Roman"/>
                <w:lang w:val="cs-CZ"/>
              </w:rPr>
            </w:pPr>
            <w:r w:rsidRPr="00C5133C">
              <w:rPr>
                <w:rFonts w:eastAsia="Times New Roman" w:cs="Times New Roman"/>
                <w:lang w:val="cs-CZ"/>
              </w:rPr>
              <w:t>0,30 m</w:t>
            </w:r>
          </w:p>
        </w:tc>
      </w:tr>
      <w:tr w:rsidR="003867BD" w:rsidRPr="00C5133C" w:rsidTr="0078135A">
        <w:trPr>
          <w:trHeight w:val="380"/>
        </w:trPr>
        <w:tc>
          <w:tcPr>
            <w:tcW w:w="5457" w:type="dxa"/>
            <w:vAlign w:val="center"/>
          </w:tcPr>
          <w:p w:rsidR="003867BD" w:rsidRPr="00C5133C" w:rsidRDefault="003867BD" w:rsidP="0078135A">
            <w:pPr>
              <w:pStyle w:val="Zhlav"/>
              <w:ind w:firstLine="0"/>
              <w:jc w:val="left"/>
              <w:rPr>
                <w:rFonts w:eastAsia="Times New Roman" w:cs="Times New Roman"/>
                <w:lang w:val="cs-CZ"/>
              </w:rPr>
            </w:pPr>
            <w:r w:rsidRPr="00C5133C">
              <w:rPr>
                <w:rFonts w:eastAsia="Times New Roman" w:cs="Times New Roman"/>
                <w:lang w:val="cs-CZ"/>
              </w:rPr>
              <w:t>Kóta koruny hráze</w:t>
            </w:r>
          </w:p>
        </w:tc>
        <w:tc>
          <w:tcPr>
            <w:tcW w:w="3544" w:type="dxa"/>
            <w:vAlign w:val="center"/>
          </w:tcPr>
          <w:p w:rsidR="003867BD" w:rsidRPr="00C5133C" w:rsidRDefault="003867BD" w:rsidP="0078135A">
            <w:pPr>
              <w:pStyle w:val="Zhlav"/>
              <w:ind w:firstLine="0"/>
              <w:jc w:val="center"/>
              <w:rPr>
                <w:rFonts w:eastAsia="Times New Roman" w:cs="Times New Roman"/>
                <w:lang w:val="cs-CZ"/>
              </w:rPr>
            </w:pPr>
            <w:r w:rsidRPr="00C5133C">
              <w:rPr>
                <w:lang w:val="cs-CZ"/>
              </w:rPr>
              <w:t>539,70</w:t>
            </w:r>
            <w:r w:rsidRPr="00C5133C">
              <w:rPr>
                <w:rFonts w:eastAsia="Times New Roman" w:cs="Times New Roman"/>
                <w:lang w:val="cs-CZ"/>
              </w:rPr>
              <w:t xml:space="preserve"> m n.m</w:t>
            </w:r>
          </w:p>
        </w:tc>
      </w:tr>
    </w:tbl>
    <w:p w:rsidR="005658D3" w:rsidRDefault="005658D3" w:rsidP="003867BD">
      <w:pPr>
        <w:keepNext/>
        <w:ind w:firstLine="0"/>
        <w:rPr>
          <w:lang w:val="cs-CZ"/>
        </w:rPr>
      </w:pPr>
    </w:p>
    <w:p w:rsidR="003867BD" w:rsidRPr="00C5133C" w:rsidRDefault="003867BD" w:rsidP="003867BD">
      <w:pPr>
        <w:keepNext/>
        <w:ind w:firstLine="0"/>
        <w:rPr>
          <w:lang w:val="cs-CZ"/>
        </w:rPr>
      </w:pPr>
      <w:r w:rsidRPr="00C5133C">
        <w:rPr>
          <w:lang w:val="cs-CZ"/>
        </w:rPr>
        <w:t>Nádrž rybníka:</w:t>
      </w:r>
    </w:p>
    <w:tbl>
      <w:tblPr>
        <w:tblW w:w="765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35"/>
        <w:gridCol w:w="2977"/>
        <w:gridCol w:w="1843"/>
      </w:tblGrid>
      <w:tr w:rsidR="00E92E37" w:rsidRPr="00C5133C" w:rsidTr="0078135A">
        <w:tc>
          <w:tcPr>
            <w:tcW w:w="2835" w:type="dxa"/>
            <w:vAlign w:val="center"/>
          </w:tcPr>
          <w:p w:rsidR="00E92E37" w:rsidRPr="00C5133C" w:rsidRDefault="00E92E37" w:rsidP="00E92E37">
            <w:pPr>
              <w:spacing w:line="240" w:lineRule="auto"/>
              <w:ind w:firstLine="0"/>
              <w:rPr>
                <w:b/>
                <w:lang w:val="cs-CZ"/>
              </w:rPr>
            </w:pPr>
            <w:r w:rsidRPr="00C5133C">
              <w:rPr>
                <w:b/>
                <w:lang w:val="cs-CZ"/>
              </w:rPr>
              <w:t>Normální hladina</w:t>
            </w:r>
          </w:p>
        </w:tc>
        <w:tc>
          <w:tcPr>
            <w:tcW w:w="2977" w:type="dxa"/>
            <w:vAlign w:val="center"/>
          </w:tcPr>
          <w:p w:rsidR="00E92E37" w:rsidRPr="00C5133C" w:rsidRDefault="00E92E37" w:rsidP="00E92E37">
            <w:pPr>
              <w:spacing w:line="240" w:lineRule="auto"/>
              <w:ind w:firstLine="0"/>
              <w:rPr>
                <w:lang w:val="cs-CZ"/>
              </w:rPr>
            </w:pPr>
          </w:p>
        </w:tc>
        <w:tc>
          <w:tcPr>
            <w:tcW w:w="1843" w:type="dxa"/>
            <w:vAlign w:val="center"/>
          </w:tcPr>
          <w:p w:rsidR="00E92E37" w:rsidRPr="00C5133C" w:rsidRDefault="00E92E37" w:rsidP="00E92E37">
            <w:pPr>
              <w:spacing w:line="240" w:lineRule="auto"/>
              <w:ind w:firstLine="0"/>
              <w:jc w:val="center"/>
              <w:rPr>
                <w:rFonts w:ascii="Cambria" w:eastAsia="Times New Roman" w:hAnsi="Cambria" w:cs="Times New Roman"/>
                <w:b/>
                <w:lang w:val="cs-CZ"/>
              </w:rPr>
            </w:pPr>
            <w:r w:rsidRPr="00C5133C">
              <w:rPr>
                <w:rFonts w:ascii="Cambria" w:eastAsia="Times New Roman" w:hAnsi="Cambria" w:cs="Times New Roman"/>
                <w:b/>
                <w:lang w:val="cs-CZ"/>
              </w:rPr>
              <w:t>539,00 m.n.m.</w:t>
            </w:r>
          </w:p>
        </w:tc>
      </w:tr>
      <w:tr w:rsidR="00E92E37" w:rsidRPr="00C5133C" w:rsidTr="0078135A">
        <w:tc>
          <w:tcPr>
            <w:tcW w:w="2835" w:type="dxa"/>
            <w:vAlign w:val="center"/>
          </w:tcPr>
          <w:p w:rsidR="00E92E37" w:rsidRPr="00C5133C" w:rsidRDefault="00E92E37" w:rsidP="00E92E37">
            <w:pPr>
              <w:spacing w:line="240" w:lineRule="auto"/>
              <w:ind w:firstLine="0"/>
              <w:rPr>
                <w:b/>
                <w:lang w:val="cs-CZ"/>
              </w:rPr>
            </w:pPr>
            <w:r w:rsidRPr="00C5133C">
              <w:rPr>
                <w:b/>
                <w:lang w:val="cs-CZ"/>
              </w:rPr>
              <w:t>Maximální hladina</w:t>
            </w:r>
          </w:p>
        </w:tc>
        <w:tc>
          <w:tcPr>
            <w:tcW w:w="2977" w:type="dxa"/>
            <w:vAlign w:val="center"/>
          </w:tcPr>
          <w:p w:rsidR="00E92E37" w:rsidRPr="00C5133C" w:rsidRDefault="00E92E37" w:rsidP="00E92E37">
            <w:pPr>
              <w:spacing w:line="240" w:lineRule="auto"/>
              <w:ind w:firstLine="0"/>
              <w:rPr>
                <w:lang w:val="cs-CZ"/>
              </w:rPr>
            </w:pPr>
          </w:p>
        </w:tc>
        <w:tc>
          <w:tcPr>
            <w:tcW w:w="1843" w:type="dxa"/>
            <w:vAlign w:val="center"/>
          </w:tcPr>
          <w:p w:rsidR="00E92E37" w:rsidRPr="00C5133C" w:rsidRDefault="00E92E37" w:rsidP="00E92E37">
            <w:pPr>
              <w:spacing w:line="240" w:lineRule="auto"/>
              <w:ind w:firstLine="0"/>
              <w:jc w:val="center"/>
              <w:rPr>
                <w:rFonts w:ascii="Cambria" w:eastAsia="Times New Roman" w:hAnsi="Cambria" w:cs="Times New Roman"/>
                <w:b/>
                <w:lang w:val="cs-CZ"/>
              </w:rPr>
            </w:pPr>
            <w:r w:rsidRPr="00C5133C">
              <w:rPr>
                <w:rFonts w:ascii="Cambria" w:eastAsia="Times New Roman" w:hAnsi="Cambria" w:cs="Times New Roman"/>
                <w:b/>
                <w:lang w:val="cs-CZ"/>
              </w:rPr>
              <w:t>539,40 m.n.m.</w:t>
            </w:r>
          </w:p>
        </w:tc>
      </w:tr>
      <w:tr w:rsidR="00E92E37" w:rsidRPr="00C5133C" w:rsidTr="0078135A">
        <w:tc>
          <w:tcPr>
            <w:tcW w:w="2835" w:type="dxa"/>
            <w:vAlign w:val="center"/>
          </w:tcPr>
          <w:p w:rsidR="00E92E37" w:rsidRPr="00C5133C" w:rsidRDefault="00E92E37" w:rsidP="00E92E37">
            <w:pPr>
              <w:spacing w:line="240" w:lineRule="auto"/>
              <w:ind w:firstLine="0"/>
              <w:rPr>
                <w:b/>
                <w:lang w:val="cs-CZ"/>
              </w:rPr>
            </w:pPr>
            <w:r w:rsidRPr="00C5133C">
              <w:rPr>
                <w:b/>
                <w:lang w:val="cs-CZ"/>
              </w:rPr>
              <w:t>Zatopená plocha</w:t>
            </w:r>
          </w:p>
        </w:tc>
        <w:tc>
          <w:tcPr>
            <w:tcW w:w="2977" w:type="dxa"/>
            <w:vAlign w:val="center"/>
          </w:tcPr>
          <w:p w:rsidR="00E92E37" w:rsidRPr="00C5133C" w:rsidRDefault="00E92E37" w:rsidP="00E92E37">
            <w:pPr>
              <w:spacing w:line="240" w:lineRule="auto"/>
              <w:ind w:firstLine="0"/>
              <w:rPr>
                <w:lang w:val="cs-CZ"/>
              </w:rPr>
            </w:pPr>
            <w:r w:rsidRPr="00C5133C">
              <w:rPr>
                <w:lang w:val="cs-CZ"/>
              </w:rPr>
              <w:t>- při normální hladině</w:t>
            </w:r>
          </w:p>
        </w:tc>
        <w:tc>
          <w:tcPr>
            <w:tcW w:w="1843" w:type="dxa"/>
            <w:vAlign w:val="center"/>
          </w:tcPr>
          <w:p w:rsidR="00E92E37" w:rsidRPr="00C5133C" w:rsidRDefault="00E92E37" w:rsidP="00E92E37">
            <w:pPr>
              <w:spacing w:line="240" w:lineRule="auto"/>
              <w:ind w:firstLine="0"/>
              <w:rPr>
                <w:lang w:val="cs-CZ"/>
              </w:rPr>
            </w:pPr>
            <w:r w:rsidRPr="00C5133C">
              <w:rPr>
                <w:lang w:val="cs-CZ"/>
              </w:rPr>
              <w:t xml:space="preserve">         1 300 m2</w:t>
            </w:r>
          </w:p>
        </w:tc>
      </w:tr>
      <w:tr w:rsidR="00E92E37" w:rsidRPr="00C5133C" w:rsidTr="0078135A">
        <w:tc>
          <w:tcPr>
            <w:tcW w:w="2835" w:type="dxa"/>
            <w:vAlign w:val="center"/>
          </w:tcPr>
          <w:p w:rsidR="00E92E37" w:rsidRPr="00C5133C" w:rsidRDefault="00E92E37" w:rsidP="00E92E37">
            <w:pPr>
              <w:spacing w:line="240" w:lineRule="auto"/>
              <w:ind w:firstLine="0"/>
              <w:rPr>
                <w:b/>
                <w:lang w:val="cs-CZ"/>
              </w:rPr>
            </w:pPr>
          </w:p>
        </w:tc>
        <w:tc>
          <w:tcPr>
            <w:tcW w:w="2977" w:type="dxa"/>
            <w:vAlign w:val="center"/>
          </w:tcPr>
          <w:p w:rsidR="00E92E37" w:rsidRPr="00C5133C" w:rsidRDefault="00E92E37" w:rsidP="00E92E37">
            <w:pPr>
              <w:spacing w:line="240" w:lineRule="auto"/>
              <w:ind w:firstLine="0"/>
              <w:rPr>
                <w:lang w:val="cs-CZ"/>
              </w:rPr>
            </w:pPr>
            <w:r w:rsidRPr="00C5133C">
              <w:rPr>
                <w:lang w:val="cs-CZ"/>
              </w:rPr>
              <w:t>- při maximální hladině</w:t>
            </w:r>
          </w:p>
        </w:tc>
        <w:tc>
          <w:tcPr>
            <w:tcW w:w="1843" w:type="dxa"/>
            <w:vAlign w:val="center"/>
          </w:tcPr>
          <w:p w:rsidR="00E92E37" w:rsidRPr="00C5133C" w:rsidRDefault="00E92E37" w:rsidP="00E92E37">
            <w:pPr>
              <w:spacing w:line="240" w:lineRule="auto"/>
              <w:ind w:firstLine="0"/>
              <w:rPr>
                <w:lang w:val="cs-CZ"/>
              </w:rPr>
            </w:pPr>
            <w:r w:rsidRPr="00C5133C">
              <w:rPr>
                <w:lang w:val="cs-CZ"/>
              </w:rPr>
              <w:t xml:space="preserve">         1 540 m2</w:t>
            </w:r>
          </w:p>
        </w:tc>
      </w:tr>
      <w:tr w:rsidR="00E92E37" w:rsidRPr="00C5133C" w:rsidTr="0078135A">
        <w:tc>
          <w:tcPr>
            <w:tcW w:w="2835" w:type="dxa"/>
            <w:vAlign w:val="center"/>
          </w:tcPr>
          <w:p w:rsidR="00E92E37" w:rsidRPr="00C5133C" w:rsidRDefault="00E92E37" w:rsidP="00E92E37">
            <w:pPr>
              <w:spacing w:line="240" w:lineRule="auto"/>
              <w:ind w:firstLine="0"/>
              <w:rPr>
                <w:b/>
                <w:lang w:val="cs-CZ"/>
              </w:rPr>
            </w:pPr>
            <w:r w:rsidRPr="00C5133C">
              <w:rPr>
                <w:b/>
                <w:lang w:val="cs-CZ"/>
              </w:rPr>
              <w:t>Zatopený objem</w:t>
            </w:r>
          </w:p>
        </w:tc>
        <w:tc>
          <w:tcPr>
            <w:tcW w:w="2977" w:type="dxa"/>
            <w:vAlign w:val="center"/>
          </w:tcPr>
          <w:p w:rsidR="00E92E37" w:rsidRPr="00C5133C" w:rsidRDefault="00E92E37" w:rsidP="00E92E37">
            <w:pPr>
              <w:spacing w:line="240" w:lineRule="auto"/>
              <w:ind w:firstLine="0"/>
              <w:rPr>
                <w:lang w:val="cs-CZ"/>
              </w:rPr>
            </w:pPr>
            <w:r w:rsidRPr="00C5133C">
              <w:rPr>
                <w:lang w:val="cs-CZ"/>
              </w:rPr>
              <w:t>- při normální hladině</w:t>
            </w:r>
          </w:p>
        </w:tc>
        <w:tc>
          <w:tcPr>
            <w:tcW w:w="1843" w:type="dxa"/>
            <w:vAlign w:val="center"/>
          </w:tcPr>
          <w:p w:rsidR="00E92E37" w:rsidRPr="00C5133C" w:rsidRDefault="00E92E37" w:rsidP="00E92E37">
            <w:pPr>
              <w:spacing w:line="240" w:lineRule="auto"/>
              <w:ind w:firstLine="0"/>
              <w:rPr>
                <w:lang w:val="cs-CZ"/>
              </w:rPr>
            </w:pPr>
            <w:r w:rsidRPr="00C5133C">
              <w:rPr>
                <w:lang w:val="cs-CZ"/>
              </w:rPr>
              <w:t xml:space="preserve">            900 m3</w:t>
            </w:r>
          </w:p>
        </w:tc>
      </w:tr>
      <w:tr w:rsidR="00E92E37" w:rsidRPr="00C5133C" w:rsidTr="0078135A">
        <w:tc>
          <w:tcPr>
            <w:tcW w:w="2835" w:type="dxa"/>
            <w:vAlign w:val="center"/>
          </w:tcPr>
          <w:p w:rsidR="00E92E37" w:rsidRPr="00C5133C" w:rsidRDefault="00E92E37" w:rsidP="00E92E37">
            <w:pPr>
              <w:spacing w:line="240" w:lineRule="auto"/>
              <w:ind w:firstLine="0"/>
              <w:rPr>
                <w:b/>
                <w:lang w:val="cs-CZ"/>
              </w:rPr>
            </w:pPr>
          </w:p>
        </w:tc>
        <w:tc>
          <w:tcPr>
            <w:tcW w:w="2977" w:type="dxa"/>
            <w:vAlign w:val="center"/>
          </w:tcPr>
          <w:p w:rsidR="00E92E37" w:rsidRPr="00C5133C" w:rsidRDefault="00E92E37" w:rsidP="00E92E37">
            <w:pPr>
              <w:spacing w:line="240" w:lineRule="auto"/>
              <w:ind w:firstLine="0"/>
              <w:rPr>
                <w:lang w:val="cs-CZ"/>
              </w:rPr>
            </w:pPr>
            <w:r w:rsidRPr="00C5133C">
              <w:rPr>
                <w:lang w:val="cs-CZ"/>
              </w:rPr>
              <w:t>- při maximální hladině</w:t>
            </w:r>
          </w:p>
        </w:tc>
        <w:tc>
          <w:tcPr>
            <w:tcW w:w="1843" w:type="dxa"/>
            <w:vAlign w:val="center"/>
          </w:tcPr>
          <w:p w:rsidR="00E92E37" w:rsidRPr="00C5133C" w:rsidRDefault="00E92E37" w:rsidP="00E92E37">
            <w:pPr>
              <w:spacing w:line="240" w:lineRule="auto"/>
              <w:ind w:firstLine="0"/>
              <w:rPr>
                <w:lang w:val="cs-CZ"/>
              </w:rPr>
            </w:pPr>
            <w:r w:rsidRPr="00C5133C">
              <w:rPr>
                <w:lang w:val="cs-CZ"/>
              </w:rPr>
              <w:t xml:space="preserve">         1 500 m3</w:t>
            </w:r>
          </w:p>
        </w:tc>
      </w:tr>
      <w:tr w:rsidR="00E92E37" w:rsidRPr="00C5133C" w:rsidTr="0078135A">
        <w:tc>
          <w:tcPr>
            <w:tcW w:w="2835" w:type="dxa"/>
            <w:vAlign w:val="center"/>
          </w:tcPr>
          <w:p w:rsidR="00E92E37" w:rsidRPr="00C5133C" w:rsidRDefault="00E92E37" w:rsidP="00E92E37">
            <w:pPr>
              <w:spacing w:line="240" w:lineRule="auto"/>
              <w:ind w:firstLine="0"/>
              <w:rPr>
                <w:b/>
                <w:lang w:val="cs-CZ"/>
              </w:rPr>
            </w:pPr>
            <w:r w:rsidRPr="00C5133C">
              <w:rPr>
                <w:b/>
                <w:lang w:val="cs-CZ"/>
              </w:rPr>
              <w:t>Maximální hloubka vody</w:t>
            </w:r>
          </w:p>
        </w:tc>
        <w:tc>
          <w:tcPr>
            <w:tcW w:w="2977" w:type="dxa"/>
            <w:vAlign w:val="center"/>
          </w:tcPr>
          <w:p w:rsidR="00E92E37" w:rsidRPr="00C5133C" w:rsidRDefault="00E92E37" w:rsidP="00E92E37">
            <w:pPr>
              <w:spacing w:line="240" w:lineRule="auto"/>
              <w:ind w:firstLine="0"/>
              <w:rPr>
                <w:lang w:val="cs-CZ"/>
              </w:rPr>
            </w:pPr>
            <w:r w:rsidRPr="00C5133C">
              <w:rPr>
                <w:lang w:val="cs-CZ"/>
              </w:rPr>
              <w:t>- při normální hladině</w:t>
            </w:r>
          </w:p>
        </w:tc>
        <w:tc>
          <w:tcPr>
            <w:tcW w:w="1843" w:type="dxa"/>
            <w:vAlign w:val="center"/>
          </w:tcPr>
          <w:p w:rsidR="00E92E37" w:rsidRPr="00C5133C" w:rsidRDefault="00E92E37" w:rsidP="00E92E37">
            <w:pPr>
              <w:spacing w:line="240" w:lineRule="auto"/>
              <w:ind w:firstLine="0"/>
              <w:jc w:val="center"/>
              <w:rPr>
                <w:lang w:val="cs-CZ"/>
              </w:rPr>
            </w:pPr>
            <w:r w:rsidRPr="00C5133C">
              <w:rPr>
                <w:lang w:val="cs-CZ"/>
              </w:rPr>
              <w:t>1,28 m</w:t>
            </w:r>
          </w:p>
        </w:tc>
      </w:tr>
      <w:tr w:rsidR="00E92E37" w:rsidRPr="00C5133C" w:rsidTr="0078135A">
        <w:tc>
          <w:tcPr>
            <w:tcW w:w="2835" w:type="dxa"/>
            <w:vAlign w:val="center"/>
          </w:tcPr>
          <w:p w:rsidR="00E92E37" w:rsidRPr="00C5133C" w:rsidRDefault="00E92E37" w:rsidP="00E92E37">
            <w:pPr>
              <w:spacing w:line="240" w:lineRule="auto"/>
              <w:ind w:firstLine="0"/>
              <w:rPr>
                <w:b/>
                <w:lang w:val="cs-CZ"/>
              </w:rPr>
            </w:pPr>
          </w:p>
        </w:tc>
        <w:tc>
          <w:tcPr>
            <w:tcW w:w="2977" w:type="dxa"/>
            <w:vAlign w:val="center"/>
          </w:tcPr>
          <w:p w:rsidR="00E92E37" w:rsidRPr="00C5133C" w:rsidRDefault="00E92E37" w:rsidP="00E92E37">
            <w:pPr>
              <w:spacing w:line="240" w:lineRule="auto"/>
              <w:ind w:firstLine="0"/>
              <w:rPr>
                <w:lang w:val="cs-CZ"/>
              </w:rPr>
            </w:pPr>
            <w:r w:rsidRPr="00C5133C">
              <w:rPr>
                <w:lang w:val="cs-CZ"/>
              </w:rPr>
              <w:t>- při maximální hladině</w:t>
            </w:r>
          </w:p>
        </w:tc>
        <w:tc>
          <w:tcPr>
            <w:tcW w:w="1843" w:type="dxa"/>
            <w:vAlign w:val="center"/>
          </w:tcPr>
          <w:p w:rsidR="00E92E37" w:rsidRPr="00C5133C" w:rsidRDefault="00E92E37" w:rsidP="00E92E37">
            <w:pPr>
              <w:spacing w:line="240" w:lineRule="auto"/>
              <w:ind w:firstLine="0"/>
              <w:jc w:val="center"/>
              <w:rPr>
                <w:lang w:val="cs-CZ"/>
              </w:rPr>
            </w:pPr>
            <w:r w:rsidRPr="00C5133C">
              <w:rPr>
                <w:lang w:val="cs-CZ"/>
              </w:rPr>
              <w:t>1,68 m</w:t>
            </w:r>
          </w:p>
        </w:tc>
      </w:tr>
      <w:tr w:rsidR="00E92E37" w:rsidRPr="00C5133C" w:rsidTr="0078135A">
        <w:tc>
          <w:tcPr>
            <w:tcW w:w="2835" w:type="dxa"/>
            <w:vAlign w:val="center"/>
          </w:tcPr>
          <w:p w:rsidR="00E92E37" w:rsidRPr="00C5133C" w:rsidRDefault="00E92E37" w:rsidP="00E92E37">
            <w:pPr>
              <w:spacing w:line="240" w:lineRule="auto"/>
              <w:ind w:firstLine="0"/>
              <w:rPr>
                <w:b/>
                <w:lang w:val="cs-CZ"/>
              </w:rPr>
            </w:pPr>
            <w:r w:rsidRPr="00C5133C">
              <w:rPr>
                <w:b/>
                <w:lang w:val="cs-CZ"/>
              </w:rPr>
              <w:t>Průměrná hloubka vody</w:t>
            </w:r>
          </w:p>
        </w:tc>
        <w:tc>
          <w:tcPr>
            <w:tcW w:w="2977" w:type="dxa"/>
            <w:vAlign w:val="center"/>
          </w:tcPr>
          <w:p w:rsidR="00E92E37" w:rsidRPr="00C5133C" w:rsidRDefault="00E92E37" w:rsidP="00E92E37">
            <w:pPr>
              <w:spacing w:line="240" w:lineRule="auto"/>
              <w:ind w:firstLine="0"/>
              <w:rPr>
                <w:lang w:val="cs-CZ"/>
              </w:rPr>
            </w:pPr>
            <w:r w:rsidRPr="00C5133C">
              <w:rPr>
                <w:lang w:val="cs-CZ"/>
              </w:rPr>
              <w:t>- při normální hladině</w:t>
            </w:r>
          </w:p>
        </w:tc>
        <w:tc>
          <w:tcPr>
            <w:tcW w:w="1843" w:type="dxa"/>
            <w:vAlign w:val="center"/>
          </w:tcPr>
          <w:p w:rsidR="00E92E37" w:rsidRPr="00C5133C" w:rsidRDefault="00E92E37" w:rsidP="00E92E37">
            <w:pPr>
              <w:spacing w:line="240" w:lineRule="auto"/>
              <w:ind w:firstLine="0"/>
              <w:jc w:val="center"/>
              <w:rPr>
                <w:lang w:val="cs-CZ"/>
              </w:rPr>
            </w:pPr>
            <w:r w:rsidRPr="00C5133C">
              <w:rPr>
                <w:lang w:val="cs-CZ"/>
              </w:rPr>
              <w:t>0,69 m</w:t>
            </w:r>
          </w:p>
        </w:tc>
      </w:tr>
      <w:tr w:rsidR="00E92E37" w:rsidRPr="00C5133C" w:rsidTr="0078135A">
        <w:tc>
          <w:tcPr>
            <w:tcW w:w="2835" w:type="dxa"/>
            <w:vAlign w:val="center"/>
          </w:tcPr>
          <w:p w:rsidR="00E92E37" w:rsidRPr="00C5133C" w:rsidRDefault="00E92E37" w:rsidP="00E92E37">
            <w:pPr>
              <w:spacing w:line="240" w:lineRule="auto"/>
              <w:ind w:firstLine="0"/>
              <w:rPr>
                <w:lang w:val="cs-CZ"/>
              </w:rPr>
            </w:pPr>
          </w:p>
        </w:tc>
        <w:tc>
          <w:tcPr>
            <w:tcW w:w="2977" w:type="dxa"/>
            <w:vAlign w:val="center"/>
          </w:tcPr>
          <w:p w:rsidR="00E92E37" w:rsidRPr="00C5133C" w:rsidRDefault="00E92E37" w:rsidP="00E92E37">
            <w:pPr>
              <w:spacing w:line="240" w:lineRule="auto"/>
              <w:ind w:firstLine="0"/>
              <w:rPr>
                <w:lang w:val="cs-CZ"/>
              </w:rPr>
            </w:pPr>
            <w:r w:rsidRPr="00C5133C">
              <w:rPr>
                <w:lang w:val="cs-CZ"/>
              </w:rPr>
              <w:t>- při maximální hladině</w:t>
            </w:r>
          </w:p>
        </w:tc>
        <w:tc>
          <w:tcPr>
            <w:tcW w:w="1843" w:type="dxa"/>
            <w:vAlign w:val="center"/>
          </w:tcPr>
          <w:p w:rsidR="00E92E37" w:rsidRPr="00C5133C" w:rsidRDefault="00E92E37" w:rsidP="00E92E37">
            <w:pPr>
              <w:spacing w:line="240" w:lineRule="auto"/>
              <w:ind w:firstLine="0"/>
              <w:jc w:val="center"/>
              <w:rPr>
                <w:lang w:val="cs-CZ"/>
              </w:rPr>
            </w:pPr>
            <w:r w:rsidRPr="00C5133C">
              <w:rPr>
                <w:lang w:val="cs-CZ"/>
              </w:rPr>
              <w:t>0,94 m</w:t>
            </w:r>
          </w:p>
        </w:tc>
      </w:tr>
    </w:tbl>
    <w:p w:rsidR="0077569F" w:rsidRPr="00C5133C" w:rsidRDefault="0077569F" w:rsidP="0077569F">
      <w:pPr>
        <w:pStyle w:val="Nadpis3"/>
        <w:pBdr>
          <w:top w:val="dotted" w:sz="4" w:space="1" w:color="622423"/>
          <w:bottom w:val="dotted" w:sz="4" w:space="1" w:color="622423"/>
        </w:pBdr>
        <w:ind w:left="567" w:hanging="567"/>
      </w:pPr>
      <w:bookmarkStart w:id="84" w:name="_Toc168391755"/>
      <w:r w:rsidRPr="00C5133C">
        <w:t>základní charakteristika technických a technologických zařízení</w:t>
      </w:r>
      <w:bookmarkEnd w:id="83"/>
      <w:bookmarkEnd w:id="84"/>
    </w:p>
    <w:p w:rsidR="008C4BC4" w:rsidRPr="00C5133C" w:rsidRDefault="003867BD" w:rsidP="00AD3920">
      <w:pPr>
        <w:tabs>
          <w:tab w:val="left" w:pos="1418"/>
        </w:tabs>
        <w:spacing w:line="276" w:lineRule="auto"/>
        <w:ind w:firstLine="0"/>
        <w:rPr>
          <w:b/>
          <w:lang w:val="cs-CZ"/>
        </w:rPr>
      </w:pPr>
      <w:bookmarkStart w:id="85" w:name="_Toc315095549"/>
      <w:bookmarkStart w:id="86" w:name="_Toc11672254"/>
      <w:bookmarkStart w:id="87" w:name="_Toc160986094"/>
      <w:r w:rsidRPr="00C5133C">
        <w:rPr>
          <w:b/>
          <w:lang w:val="cs-CZ"/>
        </w:rPr>
        <w:t>Základová</w:t>
      </w:r>
      <w:r w:rsidR="008C4BC4" w:rsidRPr="00C5133C">
        <w:rPr>
          <w:b/>
          <w:lang w:val="cs-CZ"/>
        </w:rPr>
        <w:t xml:space="preserve"> výpust</w:t>
      </w:r>
      <w:bookmarkEnd w:id="85"/>
      <w:bookmarkEnd w:id="86"/>
      <w:bookmarkEnd w:id="87"/>
    </w:p>
    <w:p w:rsidR="008C4BC4" w:rsidRPr="00C5133C" w:rsidRDefault="008C4BC4" w:rsidP="008C4BC4">
      <w:pPr>
        <w:spacing w:line="276" w:lineRule="auto"/>
        <w:rPr>
          <w:lang w:val="cs-CZ"/>
        </w:rPr>
      </w:pPr>
      <w:bookmarkStart w:id="88" w:name="_Toc160986095"/>
      <w:bookmarkStart w:id="89" w:name="_Toc247675035"/>
      <w:bookmarkStart w:id="90" w:name="_Toc315095550"/>
      <w:r w:rsidRPr="00C5133C">
        <w:rPr>
          <w:lang w:val="cs-CZ"/>
        </w:rPr>
        <w:t xml:space="preserve">Požerák je navržen prefabrikovaný (HB BETON), uzavřený, jednodlužový, osazený na základové výpusti PVC potrubí se spodním nátokem a předsazeným vtokovým objektem. </w:t>
      </w:r>
      <w:r w:rsidRPr="00C5133C">
        <w:rPr>
          <w:lang w:val="cs-CZ"/>
        </w:rPr>
        <w:lastRenderedPageBreak/>
        <w:t>Požerák bude opatřen ocelovým uzamykatelným poklopem. Potrubí bude v celé své délce obetonováno betonem C 30/37, dle výkresové části PD.</w:t>
      </w:r>
    </w:p>
    <w:p w:rsidR="008C4BC4" w:rsidRPr="00C5133C" w:rsidRDefault="008C4BC4" w:rsidP="008C4BC4">
      <w:pPr>
        <w:spacing w:line="276" w:lineRule="auto"/>
        <w:rPr>
          <w:lang w:val="cs-CZ"/>
        </w:rPr>
      </w:pPr>
      <w:r w:rsidRPr="00C5133C">
        <w:rPr>
          <w:lang w:val="cs-CZ"/>
        </w:rPr>
        <w:t xml:space="preserve"> Jako materiál potrubí základové výpusti je navrženo hladké plnostěnné hrdlové kanalizační potrubí z PVC-U. V celém rozsahu bude použito potrubí s min. kruhovou tuhostí SN 12. Potrubí je vyrobené z PVC-U s mimořádnou rázovou odolností dle ČSN 1401. Díky použití PVC-U, s malou tepelnou roztažností má potrubí minimální sklony k průhybům. Kanalizační potrubí bude provedeno v uceleném systém, tj. včetně tvarovek s prokazatelnou příslušností k systému. </w:t>
      </w:r>
    </w:p>
    <w:p w:rsidR="009F31B5" w:rsidRDefault="008C4BC4" w:rsidP="009F31B5">
      <w:pPr>
        <w:rPr>
          <w:lang w:val="cs-CZ"/>
        </w:rPr>
      </w:pPr>
      <w:r w:rsidRPr="00C5133C">
        <w:rPr>
          <w:lang w:val="cs-CZ"/>
        </w:rPr>
        <w:t>B</w:t>
      </w:r>
      <w:r w:rsidR="00EF46FF" w:rsidRPr="00C5133C">
        <w:rPr>
          <w:lang w:val="cs-CZ"/>
        </w:rPr>
        <w:t xml:space="preserve">ude použito potrubí DN </w:t>
      </w:r>
      <w:r w:rsidRPr="00C5133C">
        <w:rPr>
          <w:lang w:val="cs-CZ"/>
        </w:rPr>
        <w:t>400 SN 12, při tloušťce základní stěny 12,6 mm s hrdly těsněnými těsnícím kroužkem opatřeným podpůrným kroužkem z PP. Tento kroužek je odolný proti ropným látkám. Splňujícím podmínky ČSN EN 681-2. Těsnost spojů min. 2,5 baru dle ČSN EN 1277.</w:t>
      </w:r>
      <w:bookmarkStart w:id="91" w:name="_Hlk116038085"/>
      <w:r w:rsidR="009F31B5" w:rsidRPr="009F31B5">
        <w:rPr>
          <w:lang w:val="cs-CZ"/>
        </w:rPr>
        <w:t xml:space="preserve"> </w:t>
      </w:r>
      <w:r w:rsidR="009F31B5">
        <w:rPr>
          <w:lang w:val="cs-CZ"/>
        </w:rPr>
        <w:t>Vedle objektu výpustného zařízení bude současně zbudované přístupové schodiště šíře 1,20 metru umožňující přístup do zátopy rybníku a k objektu výpustného zařízení. Toto schodiště bude zbudováno z kamenné dlažby do betonového lože s podkladní betonovou deskou s vyztužením.</w:t>
      </w:r>
    </w:p>
    <w:p w:rsidR="009F31B5" w:rsidRDefault="009F31B5" w:rsidP="009F31B5">
      <w:pPr>
        <w:rPr>
          <w:lang w:val="cs-CZ"/>
        </w:rPr>
      </w:pPr>
      <w:r>
        <w:rPr>
          <w:lang w:val="cs-CZ"/>
        </w:rPr>
        <w:t>Boky schodiště budou opatřeny kamennou obrubou.</w:t>
      </w:r>
    </w:p>
    <w:p w:rsidR="009F31B5" w:rsidRPr="00C5133C" w:rsidRDefault="009F31B5" w:rsidP="009F31B5">
      <w:pPr>
        <w:rPr>
          <w:lang w:val="cs-CZ"/>
        </w:rPr>
      </w:pPr>
      <w:r>
        <w:rPr>
          <w:lang w:val="cs-CZ"/>
        </w:rPr>
        <w:t>Bližší specifikace viz. řez schodištěm a půdorys výpusti.</w:t>
      </w:r>
      <w:bookmarkEnd w:id="91"/>
    </w:p>
    <w:p w:rsidR="00EF46FF" w:rsidRPr="00C5133C" w:rsidRDefault="00EF46FF" w:rsidP="008C4BC4">
      <w:pPr>
        <w:spacing w:line="276" w:lineRule="auto"/>
        <w:rPr>
          <w:lang w:val="cs-CZ"/>
        </w:rPr>
      </w:pPr>
    </w:p>
    <w:p w:rsidR="008C4BC4" w:rsidRPr="00C5133C" w:rsidRDefault="0078135A" w:rsidP="008C4BC4">
      <w:pPr>
        <w:spacing w:line="276" w:lineRule="auto"/>
        <w:rPr>
          <w:lang w:val="cs-CZ"/>
        </w:rPr>
      </w:pPr>
      <w:r w:rsidRPr="00C5133C">
        <w:rPr>
          <w:lang w:val="cs-CZ"/>
        </w:rPr>
        <w:t>Výška požeráku</w:t>
      </w:r>
      <w:r w:rsidRPr="00C5133C">
        <w:rPr>
          <w:lang w:val="cs-CZ"/>
        </w:rPr>
        <w:tab/>
      </w:r>
      <w:r w:rsidRPr="00C5133C">
        <w:rPr>
          <w:lang w:val="cs-CZ"/>
        </w:rPr>
        <w:tab/>
      </w:r>
      <w:r w:rsidRPr="00C5133C">
        <w:rPr>
          <w:lang w:val="cs-CZ"/>
        </w:rPr>
        <w:tab/>
        <w:t>2,4</w:t>
      </w:r>
      <w:r w:rsidR="00EF46FF" w:rsidRPr="00C5133C">
        <w:rPr>
          <w:lang w:val="cs-CZ"/>
        </w:rPr>
        <w:t>0</w:t>
      </w:r>
      <w:r w:rsidR="008C4BC4" w:rsidRPr="00C5133C">
        <w:rPr>
          <w:lang w:val="cs-CZ"/>
        </w:rPr>
        <w:t xml:space="preserve"> m + kotevní délka</w:t>
      </w:r>
    </w:p>
    <w:p w:rsidR="008C4BC4" w:rsidRPr="00C5133C" w:rsidRDefault="008C4BC4" w:rsidP="008C4BC4">
      <w:pPr>
        <w:spacing w:line="276" w:lineRule="auto"/>
        <w:rPr>
          <w:lang w:val="cs-CZ"/>
        </w:rPr>
      </w:pPr>
      <w:r w:rsidRPr="00C5133C">
        <w:rPr>
          <w:lang w:val="cs-CZ"/>
        </w:rPr>
        <w:t>Vnitřní rozměry požeráku</w:t>
      </w:r>
      <w:r w:rsidRPr="00C5133C">
        <w:rPr>
          <w:lang w:val="cs-CZ"/>
        </w:rPr>
        <w:tab/>
      </w:r>
      <w:r w:rsidRPr="00C5133C">
        <w:rPr>
          <w:lang w:val="cs-CZ"/>
        </w:rPr>
        <w:tab/>
        <w:t>40x50 cm</w:t>
      </w:r>
    </w:p>
    <w:p w:rsidR="00EF46FF" w:rsidRPr="00C5133C" w:rsidRDefault="008C4BC4" w:rsidP="00EF46FF">
      <w:pPr>
        <w:spacing w:line="276" w:lineRule="auto"/>
        <w:rPr>
          <w:lang w:val="cs-CZ"/>
        </w:rPr>
      </w:pPr>
      <w:r w:rsidRPr="00C5133C">
        <w:rPr>
          <w:lang w:val="cs-CZ"/>
        </w:rPr>
        <w:t>Potrubí</w:t>
      </w:r>
      <w:r w:rsidRPr="00C5133C">
        <w:rPr>
          <w:lang w:val="cs-CZ"/>
        </w:rPr>
        <w:tab/>
      </w:r>
      <w:r w:rsidRPr="00C5133C">
        <w:rPr>
          <w:lang w:val="cs-CZ"/>
        </w:rPr>
        <w:tab/>
      </w:r>
      <w:r w:rsidRPr="00C5133C">
        <w:rPr>
          <w:lang w:val="cs-CZ"/>
        </w:rPr>
        <w:tab/>
      </w:r>
      <w:r w:rsidRPr="00C5133C">
        <w:rPr>
          <w:lang w:val="cs-CZ"/>
        </w:rPr>
        <w:tab/>
      </w:r>
      <w:bookmarkStart w:id="92" w:name="_Toc11672255"/>
      <w:r w:rsidR="00EF46FF" w:rsidRPr="00C5133C">
        <w:rPr>
          <w:lang w:val="cs-CZ"/>
        </w:rPr>
        <w:t>PVC DN 400</w:t>
      </w:r>
      <w:r w:rsidR="00B54F79">
        <w:rPr>
          <w:lang w:val="cs-CZ"/>
        </w:rPr>
        <w:t>, délka potrubí 8,00 metrů</w:t>
      </w:r>
    </w:p>
    <w:p w:rsidR="008C4BC4" w:rsidRPr="00C5133C" w:rsidRDefault="008C4BC4" w:rsidP="00347069">
      <w:pPr>
        <w:tabs>
          <w:tab w:val="left" w:pos="1418"/>
        </w:tabs>
        <w:spacing w:line="276" w:lineRule="auto"/>
        <w:ind w:firstLine="0"/>
        <w:rPr>
          <w:b/>
          <w:lang w:val="cs-CZ"/>
        </w:rPr>
      </w:pPr>
    </w:p>
    <w:p w:rsidR="0078135A" w:rsidRPr="00C5133C" w:rsidRDefault="0078135A" w:rsidP="0078135A">
      <w:pPr>
        <w:tabs>
          <w:tab w:val="left" w:pos="1418"/>
        </w:tabs>
        <w:spacing w:line="276" w:lineRule="auto"/>
        <w:rPr>
          <w:b/>
          <w:lang w:val="cs-CZ"/>
        </w:rPr>
      </w:pPr>
      <w:bookmarkStart w:id="93" w:name="_Toc523377004"/>
      <w:bookmarkEnd w:id="88"/>
      <w:bookmarkEnd w:id="89"/>
      <w:bookmarkEnd w:id="90"/>
      <w:bookmarkEnd w:id="92"/>
      <w:r w:rsidRPr="00C5133C">
        <w:rPr>
          <w:b/>
          <w:lang w:val="cs-CZ"/>
        </w:rPr>
        <w:t>Bezpečnostní přeliv</w:t>
      </w:r>
    </w:p>
    <w:p w:rsidR="0078135A" w:rsidRPr="00C5133C" w:rsidRDefault="0078135A" w:rsidP="0078135A">
      <w:pPr>
        <w:rPr>
          <w:szCs w:val="24"/>
        </w:rPr>
      </w:pPr>
      <w:r w:rsidRPr="00C5133C">
        <w:t>Přeliv</w:t>
      </w:r>
      <w:r w:rsidR="00FA237A">
        <w:t xml:space="preserve"> je  umístěn v le</w:t>
      </w:r>
      <w:r w:rsidRPr="00C5133C">
        <w:t>vostranném</w:t>
      </w:r>
      <w:r w:rsidR="00FA237A">
        <w:t xml:space="preserve"> </w:t>
      </w:r>
      <w:r w:rsidRPr="00C5133C">
        <w:t>zavázání</w:t>
      </w:r>
      <w:r w:rsidR="00FA237A">
        <w:t xml:space="preserve"> </w:t>
      </w:r>
      <w:r w:rsidRPr="00C5133C">
        <w:t>tělesa</w:t>
      </w:r>
      <w:r w:rsidR="00FA237A">
        <w:t xml:space="preserve"> </w:t>
      </w:r>
      <w:r w:rsidRPr="00C5133C">
        <w:t>hráze. Má</w:t>
      </w:r>
      <w:r w:rsidR="00FA237A">
        <w:t xml:space="preserve"> </w:t>
      </w:r>
      <w:r w:rsidRPr="00C5133C">
        <w:t>přímou</w:t>
      </w:r>
      <w:r w:rsidR="00FA237A">
        <w:t xml:space="preserve"> </w:t>
      </w:r>
      <w:r w:rsidRPr="00C5133C">
        <w:t>přelivnou</w:t>
      </w:r>
      <w:r w:rsidR="00FA237A">
        <w:t xml:space="preserve"> </w:t>
      </w:r>
      <w:r w:rsidRPr="00C5133C">
        <w:t>hranu</w:t>
      </w:r>
      <w:r w:rsidR="00FA237A">
        <w:t xml:space="preserve"> </w:t>
      </w:r>
      <w:r w:rsidRPr="00C5133C">
        <w:t>šíře</w:t>
      </w:r>
      <w:r w:rsidRPr="00C5133C">
        <w:rPr>
          <w:szCs w:val="24"/>
        </w:rPr>
        <w:t>3,50 metru.</w:t>
      </w:r>
    </w:p>
    <w:p w:rsidR="0078135A" w:rsidRPr="00C5133C" w:rsidRDefault="0078135A" w:rsidP="0078135A">
      <w:pPr>
        <w:rPr>
          <w:lang w:val="cs-CZ"/>
        </w:rPr>
      </w:pPr>
      <w:r w:rsidRPr="00C5133C">
        <w:rPr>
          <w:lang w:val="cs-CZ"/>
        </w:rPr>
        <w:t xml:space="preserve">Tento přeliv včetně otevřeného odtoku je proveden z vyskládané kamenné dlažby do betonového lože. Odtokové koryto zaústěno plynule na okolní podmáčený terén pod hrází nádrže, jenž je plynule v daném údolí sveden  do vodoteče </w:t>
      </w:r>
      <w:r w:rsidR="00CA5FFB" w:rsidRPr="00C5133C">
        <w:rPr>
          <w:lang w:val="cs-CZ"/>
        </w:rPr>
        <w:t>Řečického potoka IDVT 10201003.</w:t>
      </w:r>
    </w:p>
    <w:p w:rsidR="0078135A" w:rsidRPr="00C5133C" w:rsidRDefault="0078135A" w:rsidP="0078135A">
      <w:pPr>
        <w:rPr>
          <w:lang w:val="cs-CZ"/>
        </w:rPr>
      </w:pPr>
      <w:r w:rsidRPr="00C5133C">
        <w:rPr>
          <w:lang w:val="cs-CZ"/>
        </w:rPr>
        <w:t xml:space="preserve">Odtokové koryto od skluzu zemního průlehu </w:t>
      </w:r>
      <w:r w:rsidR="00677562">
        <w:rPr>
          <w:lang w:val="cs-CZ"/>
        </w:rPr>
        <w:t>po pozemku č.parc. 420/42</w:t>
      </w:r>
      <w:r w:rsidR="001D2CA7" w:rsidRPr="00C5133C">
        <w:rPr>
          <w:lang w:val="cs-CZ"/>
        </w:rPr>
        <w:t xml:space="preserve"> </w:t>
      </w:r>
      <w:r w:rsidRPr="00C5133C">
        <w:rPr>
          <w:lang w:val="cs-CZ"/>
        </w:rPr>
        <w:t>bude proveden po původním terénu v podobě zachovaného zetravněného koryta přírodního charakteru, jenž bezproblémově zvládne daný průtok pod zemním průlehem.</w:t>
      </w:r>
      <w:r w:rsidR="001D2CA7" w:rsidRPr="00C5133C">
        <w:rPr>
          <w:lang w:val="cs-CZ"/>
        </w:rPr>
        <w:t xml:space="preserve"> Viz situace 1:250.</w:t>
      </w:r>
    </w:p>
    <w:p w:rsidR="0078135A" w:rsidRPr="00C5133C" w:rsidRDefault="0078135A" w:rsidP="0078135A">
      <w:r w:rsidRPr="00C5133C">
        <w:t>Plochy</w:t>
      </w:r>
      <w:r w:rsidR="00FA237A">
        <w:t xml:space="preserve"> </w:t>
      </w:r>
      <w:r w:rsidRPr="00C5133C">
        <w:t>vystavené</w:t>
      </w:r>
      <w:r w:rsidR="00FA237A">
        <w:t xml:space="preserve"> </w:t>
      </w:r>
      <w:r w:rsidRPr="00C5133C">
        <w:t>účinku</w:t>
      </w:r>
      <w:r w:rsidR="00FA237A">
        <w:t xml:space="preserve"> </w:t>
      </w:r>
      <w:r w:rsidRPr="00C5133C">
        <w:t>proudící</w:t>
      </w:r>
      <w:r w:rsidR="00FA237A">
        <w:t xml:space="preserve"> </w:t>
      </w:r>
      <w:r w:rsidRPr="00C5133C">
        <w:t>vody</w:t>
      </w:r>
      <w:r w:rsidR="00FA237A">
        <w:t xml:space="preserve"> </w:t>
      </w:r>
      <w:r w:rsidRPr="00C5133C">
        <w:t>jsou</w:t>
      </w:r>
      <w:r w:rsidR="00FA237A">
        <w:t xml:space="preserve"> </w:t>
      </w:r>
      <w:r w:rsidRPr="00C5133C">
        <w:t>opevněny</w:t>
      </w:r>
      <w:r w:rsidR="00FA237A">
        <w:t xml:space="preserve"> </w:t>
      </w:r>
      <w:r w:rsidRPr="00C5133C">
        <w:t>lom</w:t>
      </w:r>
      <w:r w:rsidR="00CA5FFB" w:rsidRPr="00C5133C">
        <w:t>ovým</w:t>
      </w:r>
      <w:r w:rsidR="00FA237A">
        <w:t xml:space="preserve"> </w:t>
      </w:r>
      <w:r w:rsidR="00CA5FFB" w:rsidRPr="00C5133C">
        <w:t>kamenem do betonového</w:t>
      </w:r>
      <w:r w:rsidR="00FA237A">
        <w:t xml:space="preserve"> </w:t>
      </w:r>
      <w:r w:rsidR="00CA5FFB" w:rsidRPr="00C5133C">
        <w:t>lože.</w:t>
      </w:r>
    </w:p>
    <w:p w:rsidR="0078135A" w:rsidRPr="00C5133C" w:rsidRDefault="0078135A" w:rsidP="0078135A">
      <w:r w:rsidRPr="00C5133C">
        <w:t>Přelivná</w:t>
      </w:r>
      <w:r w:rsidR="00FA237A">
        <w:t xml:space="preserve"> </w:t>
      </w:r>
      <w:r w:rsidRPr="00C5133C">
        <w:t>hrana je provedená z opracovaného</w:t>
      </w:r>
      <w:r w:rsidR="00FA237A">
        <w:t xml:space="preserve"> </w:t>
      </w:r>
      <w:r w:rsidRPr="00C5133C">
        <w:t xml:space="preserve">kamene. </w:t>
      </w:r>
    </w:p>
    <w:p w:rsidR="0078135A" w:rsidRPr="00C5133C" w:rsidRDefault="0078135A" w:rsidP="0078135A">
      <w:r w:rsidRPr="00C5133C">
        <w:t>Průtok</w:t>
      </w:r>
      <w:r w:rsidR="00FA237A">
        <w:t xml:space="preserve"> </w:t>
      </w:r>
      <w:r w:rsidRPr="00C5133C">
        <w:t>vody</w:t>
      </w:r>
      <w:r w:rsidR="00FA237A">
        <w:t xml:space="preserve"> </w:t>
      </w:r>
      <w:r w:rsidRPr="00C5133C">
        <w:t>přelivem</w:t>
      </w:r>
      <w:r w:rsidR="00FA237A">
        <w:t xml:space="preserve"> </w:t>
      </w:r>
      <w:r w:rsidRPr="00C5133C">
        <w:t>bude</w:t>
      </w:r>
      <w:r w:rsidR="00FA237A">
        <w:t xml:space="preserve"> </w:t>
      </w:r>
      <w:r w:rsidRPr="00C5133C">
        <w:t>výjimečný a měrný</w:t>
      </w:r>
      <w:r w:rsidR="00FA237A">
        <w:t xml:space="preserve"> </w:t>
      </w:r>
      <w:r w:rsidRPr="00C5133C">
        <w:t>průtok</w:t>
      </w:r>
      <w:r w:rsidR="00FA237A">
        <w:t xml:space="preserve"> </w:t>
      </w:r>
      <w:r w:rsidRPr="00C5133C">
        <w:t>bude</w:t>
      </w:r>
      <w:r w:rsidR="00FA237A">
        <w:t xml:space="preserve"> </w:t>
      </w:r>
      <w:r w:rsidRPr="00C5133C">
        <w:t>malý. Zdrsněný</w:t>
      </w:r>
      <w:r w:rsidR="00FA237A">
        <w:t xml:space="preserve"> </w:t>
      </w:r>
      <w:r w:rsidRPr="00C5133C">
        <w:t>úsek</w:t>
      </w:r>
      <w:r w:rsidR="00FA237A">
        <w:t xml:space="preserve"> </w:t>
      </w:r>
      <w:r w:rsidRPr="00C5133C">
        <w:t>vyhoví</w:t>
      </w:r>
      <w:r w:rsidR="00FA237A">
        <w:t xml:space="preserve"> </w:t>
      </w:r>
      <w:r w:rsidRPr="00C5133C">
        <w:t>na</w:t>
      </w:r>
      <w:r w:rsidR="00FA237A">
        <w:t xml:space="preserve"> </w:t>
      </w:r>
      <w:r w:rsidRPr="00C5133C">
        <w:t>utlumení</w:t>
      </w:r>
      <w:r w:rsidR="00FA237A">
        <w:t xml:space="preserve"> </w:t>
      </w:r>
      <w:r w:rsidRPr="00C5133C">
        <w:t>energie</w:t>
      </w:r>
      <w:r w:rsidR="00FA237A">
        <w:t xml:space="preserve"> </w:t>
      </w:r>
      <w:r w:rsidRPr="00C5133C">
        <w:t>vodního</w:t>
      </w:r>
      <w:r w:rsidR="00FA237A">
        <w:t xml:space="preserve"> </w:t>
      </w:r>
      <w:r w:rsidRPr="00C5133C">
        <w:t>proudu. Bezpečnostní</w:t>
      </w:r>
      <w:r w:rsidR="00FA237A">
        <w:t xml:space="preserve"> </w:t>
      </w:r>
      <w:r w:rsidRPr="00C5133C">
        <w:t>přeliv a skluz je navržen</w:t>
      </w:r>
      <w:r w:rsidR="00FA237A">
        <w:t xml:space="preserve"> </w:t>
      </w:r>
      <w:r w:rsidRPr="00C5133C">
        <w:t>na</w:t>
      </w:r>
      <w:r w:rsidR="00FA237A">
        <w:t xml:space="preserve"> </w:t>
      </w:r>
      <w:r w:rsidRPr="00C5133C">
        <w:t>převedení KPV, tehdy</w:t>
      </w:r>
      <w:r w:rsidR="00FA237A">
        <w:t xml:space="preserve"> </w:t>
      </w:r>
      <w:r w:rsidRPr="00C5133C">
        <w:t>bude</w:t>
      </w:r>
      <w:r w:rsidR="00FA237A">
        <w:t xml:space="preserve"> </w:t>
      </w:r>
      <w:r w:rsidRPr="00C5133C">
        <w:t>však</w:t>
      </w:r>
      <w:r w:rsidR="00FA237A">
        <w:t xml:space="preserve"> </w:t>
      </w:r>
      <w:r w:rsidRPr="00C5133C">
        <w:t>již</w:t>
      </w:r>
      <w:r w:rsidR="00FA237A">
        <w:t xml:space="preserve"> </w:t>
      </w:r>
      <w:r w:rsidRPr="00C5133C">
        <w:t>odpadníko</w:t>
      </w:r>
      <w:r w:rsidR="00FA237A">
        <w:t xml:space="preserve"> </w:t>
      </w:r>
      <w:r w:rsidRPr="00C5133C">
        <w:t>ryto</w:t>
      </w:r>
      <w:r w:rsidR="00FA237A">
        <w:t xml:space="preserve"> </w:t>
      </w:r>
      <w:r w:rsidRPr="00C5133C">
        <w:t>zcela</w:t>
      </w:r>
      <w:r w:rsidR="00FA237A">
        <w:t xml:space="preserve"> </w:t>
      </w:r>
      <w:r w:rsidRPr="00C5133C">
        <w:t>zaplavené vodou a k utlumení</w:t>
      </w:r>
      <w:r w:rsidR="00FA237A">
        <w:t xml:space="preserve"> </w:t>
      </w:r>
      <w:r w:rsidRPr="00C5133C">
        <w:t>kinetické</w:t>
      </w:r>
      <w:r w:rsidR="00FA237A">
        <w:t xml:space="preserve"> </w:t>
      </w:r>
      <w:r w:rsidRPr="00C5133C">
        <w:t xml:space="preserve">energie a </w:t>
      </w:r>
      <w:r w:rsidRPr="00C5133C">
        <w:lastRenderedPageBreak/>
        <w:t>přechodu</w:t>
      </w:r>
      <w:r w:rsidR="00FA237A">
        <w:t xml:space="preserve"> </w:t>
      </w:r>
      <w:r w:rsidRPr="00C5133C">
        <w:t>na</w:t>
      </w:r>
      <w:r w:rsidR="00FA237A">
        <w:t xml:space="preserve"> </w:t>
      </w:r>
      <w:r w:rsidRPr="00C5133C">
        <w:t>podkritické (říční) proudění</w:t>
      </w:r>
      <w:r w:rsidR="00FA237A">
        <w:t xml:space="preserve"> </w:t>
      </w:r>
      <w:r w:rsidRPr="00C5133C">
        <w:t>dojde v dolní</w:t>
      </w:r>
      <w:r w:rsidR="00FA237A">
        <w:t xml:space="preserve"> </w:t>
      </w:r>
      <w:r w:rsidRPr="00C5133C">
        <w:t>vzduté</w:t>
      </w:r>
      <w:r w:rsidR="00FA237A">
        <w:t xml:space="preserve"> </w:t>
      </w:r>
      <w:r w:rsidRPr="00C5133C">
        <w:t>vodě (hloubka</w:t>
      </w:r>
      <w:r w:rsidR="00FA237A">
        <w:t xml:space="preserve"> </w:t>
      </w:r>
      <w:r w:rsidRPr="00C5133C">
        <w:t>dolního</w:t>
      </w:r>
      <w:r w:rsidR="00FA237A">
        <w:t xml:space="preserve"> </w:t>
      </w:r>
      <w:r w:rsidRPr="00C5133C">
        <w:t>vzdutí je větší</w:t>
      </w:r>
      <w:r w:rsidR="00FA237A">
        <w:t xml:space="preserve"> </w:t>
      </w:r>
      <w:r w:rsidRPr="00C5133C">
        <w:t>nežli</w:t>
      </w:r>
      <w:r w:rsidR="00FA237A">
        <w:t xml:space="preserve"> </w:t>
      </w:r>
      <w:r w:rsidRPr="00C5133C">
        <w:t>druhá</w:t>
      </w:r>
      <w:r w:rsidR="00FA237A">
        <w:t xml:space="preserve"> </w:t>
      </w:r>
      <w:r w:rsidRPr="00C5133C">
        <w:t>vzájemná</w:t>
      </w:r>
      <w:r w:rsidR="00FA237A">
        <w:t xml:space="preserve"> </w:t>
      </w:r>
      <w:r w:rsidRPr="00C5133C">
        <w:t>hloubka</w:t>
      </w:r>
      <w:r w:rsidR="00FA237A">
        <w:t xml:space="preserve"> </w:t>
      </w:r>
      <w:r w:rsidRPr="00C5133C">
        <w:t>vodního</w:t>
      </w:r>
      <w:r w:rsidR="00FA237A">
        <w:t xml:space="preserve"> </w:t>
      </w:r>
      <w:r w:rsidRPr="00C5133C">
        <w:t>skoku).</w:t>
      </w:r>
    </w:p>
    <w:p w:rsidR="0078135A" w:rsidRPr="00C5133C" w:rsidRDefault="0078135A" w:rsidP="0078135A">
      <w:pPr>
        <w:ind w:firstLine="0"/>
      </w:pPr>
      <w:r w:rsidRPr="00C5133C">
        <w:rPr>
          <w:szCs w:val="24"/>
        </w:rPr>
        <w:t>Náběhy</w:t>
      </w:r>
      <w:r w:rsidR="00FA237A">
        <w:rPr>
          <w:szCs w:val="24"/>
        </w:rPr>
        <w:t xml:space="preserve"> </w:t>
      </w:r>
      <w:r w:rsidRPr="00C5133C">
        <w:rPr>
          <w:szCs w:val="24"/>
        </w:rPr>
        <w:t>přelivu ze dna</w:t>
      </w:r>
      <w:r w:rsidRPr="00C5133C">
        <w:t xml:space="preserve"> do úrovně</w:t>
      </w:r>
      <w:r w:rsidR="00FA237A">
        <w:t xml:space="preserve"> </w:t>
      </w:r>
      <w:r w:rsidRPr="00C5133C">
        <w:t>koruny</w:t>
      </w:r>
      <w:r w:rsidR="00FA237A">
        <w:t xml:space="preserve"> </w:t>
      </w:r>
      <w:r w:rsidRPr="00C5133C">
        <w:t>hráze</w:t>
      </w:r>
      <w:r w:rsidR="00FA237A">
        <w:t xml:space="preserve"> </w:t>
      </w:r>
      <w:r w:rsidRPr="00C5133C">
        <w:t>jsou</w:t>
      </w:r>
      <w:r w:rsidR="00FA237A">
        <w:t xml:space="preserve"> </w:t>
      </w:r>
      <w:r w:rsidRPr="00C5133C">
        <w:t>navrženy</w:t>
      </w:r>
      <w:r w:rsidR="00FA237A">
        <w:t xml:space="preserve"> </w:t>
      </w:r>
      <w:r w:rsidRPr="00C5133C">
        <w:t>vesklonu</w:t>
      </w:r>
      <w:r w:rsidR="00CA5FFB" w:rsidRPr="00C5133C">
        <w:rPr>
          <w:szCs w:val="24"/>
        </w:rPr>
        <w:t xml:space="preserve"> 1:3</w:t>
      </w:r>
      <w:r w:rsidRPr="00C5133C">
        <w:rPr>
          <w:szCs w:val="24"/>
        </w:rPr>
        <w:t xml:space="preserve">,0. </w:t>
      </w:r>
    </w:p>
    <w:p w:rsidR="0078135A" w:rsidRPr="00C5133C" w:rsidRDefault="0078135A" w:rsidP="0078135A">
      <w:pPr>
        <w:rPr>
          <w:rFonts w:ascii="Cambria" w:eastAsia="Times New Roman" w:hAnsi="Cambria" w:cs="Times New Roman"/>
        </w:rPr>
      </w:pPr>
      <w:r w:rsidRPr="00C5133C">
        <w:rPr>
          <w:rFonts w:ascii="Cambria" w:eastAsia="Times New Roman" w:hAnsi="Cambria" w:cs="Times New Roman"/>
        </w:rPr>
        <w:t>Bezpečnostní</w:t>
      </w:r>
      <w:r w:rsidR="00FA237A">
        <w:rPr>
          <w:rFonts w:ascii="Cambria" w:eastAsia="Times New Roman" w:hAnsi="Cambria" w:cs="Times New Roman"/>
        </w:rPr>
        <w:t xml:space="preserve"> </w:t>
      </w:r>
      <w:r w:rsidRPr="00C5133C">
        <w:rPr>
          <w:rFonts w:ascii="Cambria" w:eastAsia="Times New Roman" w:hAnsi="Cambria" w:cs="Times New Roman"/>
        </w:rPr>
        <w:t>přeliv a skluz</w:t>
      </w:r>
      <w:r w:rsidR="00FA237A">
        <w:rPr>
          <w:rFonts w:ascii="Cambria" w:eastAsia="Times New Roman" w:hAnsi="Cambria" w:cs="Times New Roman"/>
        </w:rPr>
        <w:t xml:space="preserve"> </w:t>
      </w:r>
      <w:r w:rsidRPr="00C5133C">
        <w:rPr>
          <w:rFonts w:ascii="Cambria" w:eastAsia="Times New Roman" w:hAnsi="Cambria" w:cs="Times New Roman"/>
        </w:rPr>
        <w:t>od</w:t>
      </w:r>
      <w:r w:rsidR="00FA237A">
        <w:rPr>
          <w:rFonts w:ascii="Cambria" w:eastAsia="Times New Roman" w:hAnsi="Cambria" w:cs="Times New Roman"/>
        </w:rPr>
        <w:t xml:space="preserve"> </w:t>
      </w:r>
      <w:r w:rsidRPr="00C5133C">
        <w:rPr>
          <w:rFonts w:ascii="Cambria" w:eastAsia="Times New Roman" w:hAnsi="Cambria" w:cs="Times New Roman"/>
        </w:rPr>
        <w:t>přelivu je navrženo</w:t>
      </w:r>
      <w:r w:rsidR="00FA237A">
        <w:rPr>
          <w:rFonts w:ascii="Cambria" w:eastAsia="Times New Roman" w:hAnsi="Cambria" w:cs="Times New Roman"/>
        </w:rPr>
        <w:t xml:space="preserve"> </w:t>
      </w:r>
      <w:r w:rsidRPr="00C5133C">
        <w:rPr>
          <w:rFonts w:ascii="Cambria" w:eastAsia="Times New Roman" w:hAnsi="Cambria" w:cs="Times New Roman"/>
        </w:rPr>
        <w:t>na</w:t>
      </w:r>
      <w:r w:rsidR="00FA237A">
        <w:rPr>
          <w:rFonts w:ascii="Cambria" w:eastAsia="Times New Roman" w:hAnsi="Cambria" w:cs="Times New Roman"/>
        </w:rPr>
        <w:t xml:space="preserve"> </w:t>
      </w:r>
      <w:r w:rsidRPr="00C5133C">
        <w:rPr>
          <w:rFonts w:ascii="Cambria" w:eastAsia="Times New Roman" w:hAnsi="Cambria" w:cs="Times New Roman"/>
        </w:rPr>
        <w:t>převedení KPV.</w:t>
      </w:r>
    </w:p>
    <w:p w:rsidR="0077569F" w:rsidRPr="00C5133C" w:rsidRDefault="0077569F" w:rsidP="0077569F">
      <w:pPr>
        <w:pStyle w:val="Nadpis3"/>
        <w:pBdr>
          <w:top w:val="dotted" w:sz="4" w:space="1" w:color="622423"/>
          <w:bottom w:val="dotted" w:sz="4" w:space="1" w:color="622423"/>
        </w:pBdr>
        <w:ind w:left="567" w:hanging="567"/>
        <w:rPr>
          <w:lang w:val="cs-CZ"/>
        </w:rPr>
      </w:pPr>
      <w:bookmarkStart w:id="94" w:name="_Toc168391756"/>
      <w:r w:rsidRPr="00C5133C">
        <w:rPr>
          <w:lang w:val="cs-CZ"/>
        </w:rPr>
        <w:t>zásady požárně bezpečnostního řešení</w:t>
      </w:r>
      <w:bookmarkEnd w:id="93"/>
      <w:bookmarkEnd w:id="94"/>
    </w:p>
    <w:p w:rsidR="00145AC1" w:rsidRPr="00C5133C" w:rsidRDefault="00145AC1" w:rsidP="00145AC1">
      <w:pPr>
        <w:spacing w:line="276" w:lineRule="auto"/>
        <w:rPr>
          <w:lang w:val="cs-CZ" w:bidi="ar-SA"/>
        </w:rPr>
      </w:pPr>
      <w:r w:rsidRPr="00C5133C">
        <w:rPr>
          <w:lang w:val="cs-CZ" w:bidi="ar-SA"/>
        </w:rPr>
        <w:t>Není řešeno.</w:t>
      </w:r>
    </w:p>
    <w:p w:rsidR="0077569F" w:rsidRPr="00C5133C" w:rsidRDefault="0077569F" w:rsidP="0077569F">
      <w:pPr>
        <w:pStyle w:val="Nadpis3"/>
        <w:spacing w:line="276" w:lineRule="auto"/>
        <w:ind w:left="357" w:hanging="357"/>
        <w:rPr>
          <w:lang w:val="cs-CZ"/>
        </w:rPr>
      </w:pPr>
      <w:bookmarkStart w:id="95" w:name="_Toc168391757"/>
      <w:r w:rsidRPr="00C5133C">
        <w:rPr>
          <w:lang w:val="cs-CZ"/>
        </w:rPr>
        <w:t>úspora energie a tepelná ochrana</w:t>
      </w:r>
      <w:bookmarkEnd w:id="95"/>
    </w:p>
    <w:p w:rsidR="0077569F" w:rsidRPr="00C5133C" w:rsidRDefault="0077569F" w:rsidP="0077569F">
      <w:pPr>
        <w:spacing w:line="276" w:lineRule="auto"/>
        <w:rPr>
          <w:lang w:val="cs-CZ" w:bidi="ar-SA"/>
        </w:rPr>
      </w:pPr>
      <w:r w:rsidRPr="00C5133C">
        <w:rPr>
          <w:lang w:val="cs-CZ" w:bidi="ar-SA"/>
        </w:rPr>
        <w:t>Není řešeno.</w:t>
      </w:r>
    </w:p>
    <w:p w:rsidR="0077569F" w:rsidRPr="00C5133C" w:rsidRDefault="0077569F" w:rsidP="0077569F">
      <w:pPr>
        <w:pStyle w:val="Nadpis3"/>
        <w:spacing w:line="276" w:lineRule="auto"/>
        <w:ind w:left="357" w:hanging="357"/>
        <w:rPr>
          <w:lang w:val="cs-CZ"/>
        </w:rPr>
      </w:pPr>
      <w:bookmarkStart w:id="96" w:name="_Toc168391758"/>
      <w:r w:rsidRPr="00C5133C">
        <w:rPr>
          <w:lang w:val="cs-CZ"/>
        </w:rPr>
        <w:t>Hygienické požadavky na stavby, požadavky na pracovní a komunální prostředí Zásady řešení parametrů stavby (větrání, vytápění, osvětlení, zásobování vodou, odpadů apod.) a dále zásady řešení vlivu stavby na okolí (vibrace, hluk, prašnost apod.)</w:t>
      </w:r>
      <w:bookmarkEnd w:id="96"/>
    </w:p>
    <w:p w:rsidR="00145AC1" w:rsidRPr="00C5133C" w:rsidRDefault="002E7DA3" w:rsidP="00145AC1">
      <w:pPr>
        <w:spacing w:line="276" w:lineRule="auto"/>
        <w:rPr>
          <w:lang w:val="cs-CZ" w:bidi="ar-SA"/>
        </w:rPr>
      </w:pPr>
      <w:r w:rsidRPr="00C5133C">
        <w:rPr>
          <w:rFonts w:cs="Arial"/>
          <w:b/>
          <w:lang w:val="cs-CZ" w:bidi="ar-SA"/>
        </w:rPr>
        <w:t>Větrání</w:t>
      </w:r>
      <w:r w:rsidRPr="00C5133C">
        <w:rPr>
          <w:rFonts w:cs="Arial"/>
          <w:lang w:val="cs-CZ" w:bidi="ar-SA"/>
        </w:rPr>
        <w:t xml:space="preserve"> – </w:t>
      </w:r>
      <w:r w:rsidR="00145AC1" w:rsidRPr="00C5133C">
        <w:rPr>
          <w:lang w:val="cs-CZ" w:bidi="ar-SA"/>
        </w:rPr>
        <w:t>Není řešeno.</w:t>
      </w:r>
    </w:p>
    <w:p w:rsidR="00145AC1" w:rsidRPr="00C5133C" w:rsidRDefault="002E7DA3" w:rsidP="00145AC1">
      <w:pPr>
        <w:spacing w:line="276" w:lineRule="auto"/>
        <w:rPr>
          <w:lang w:val="cs-CZ" w:bidi="ar-SA"/>
        </w:rPr>
      </w:pPr>
      <w:r w:rsidRPr="00C5133C">
        <w:rPr>
          <w:rFonts w:cs="Arial"/>
          <w:b/>
          <w:lang w:val="cs-CZ" w:bidi="ar-SA"/>
        </w:rPr>
        <w:t>Vytápění</w:t>
      </w:r>
      <w:r w:rsidR="0070451E" w:rsidRPr="00C5133C">
        <w:rPr>
          <w:rFonts w:cs="Arial"/>
          <w:lang w:val="cs-CZ" w:bidi="ar-SA"/>
        </w:rPr>
        <w:t xml:space="preserve">– </w:t>
      </w:r>
      <w:r w:rsidR="00145AC1" w:rsidRPr="00C5133C">
        <w:rPr>
          <w:lang w:val="cs-CZ" w:bidi="ar-SA"/>
        </w:rPr>
        <w:t>Není řešeno.</w:t>
      </w:r>
    </w:p>
    <w:p w:rsidR="00145AC1" w:rsidRPr="00C5133C" w:rsidRDefault="002E7DA3" w:rsidP="00145AC1">
      <w:pPr>
        <w:spacing w:line="276" w:lineRule="auto"/>
        <w:rPr>
          <w:lang w:val="cs-CZ" w:bidi="ar-SA"/>
        </w:rPr>
      </w:pPr>
      <w:r w:rsidRPr="00C5133C">
        <w:rPr>
          <w:rFonts w:cs="Arial"/>
          <w:b/>
          <w:lang w:val="cs-CZ" w:bidi="ar-SA"/>
        </w:rPr>
        <w:t>Osvětlení</w:t>
      </w:r>
      <w:r w:rsidR="0070451E" w:rsidRPr="00C5133C">
        <w:rPr>
          <w:rFonts w:cs="Arial"/>
          <w:lang w:val="cs-CZ" w:bidi="ar-SA"/>
        </w:rPr>
        <w:t xml:space="preserve">– </w:t>
      </w:r>
      <w:r w:rsidR="00145AC1" w:rsidRPr="00C5133C">
        <w:rPr>
          <w:lang w:val="cs-CZ" w:bidi="ar-SA"/>
        </w:rPr>
        <w:t>Není řešeno.</w:t>
      </w:r>
    </w:p>
    <w:p w:rsidR="00145AC1" w:rsidRPr="00C5133C" w:rsidRDefault="002E7DA3" w:rsidP="00145AC1">
      <w:pPr>
        <w:spacing w:line="276" w:lineRule="auto"/>
        <w:rPr>
          <w:lang w:val="cs-CZ" w:bidi="ar-SA"/>
        </w:rPr>
      </w:pPr>
      <w:r w:rsidRPr="00C5133C">
        <w:rPr>
          <w:rFonts w:cs="Arial"/>
          <w:b/>
          <w:lang w:val="cs-CZ"/>
        </w:rPr>
        <w:t>Pitná voda</w:t>
      </w:r>
      <w:r w:rsidR="007B621D" w:rsidRPr="00C5133C">
        <w:rPr>
          <w:rFonts w:cs="Arial"/>
          <w:lang w:val="cs-CZ" w:bidi="ar-SA"/>
        </w:rPr>
        <w:t>–</w:t>
      </w:r>
      <w:r w:rsidR="00145AC1" w:rsidRPr="00C5133C">
        <w:rPr>
          <w:lang w:val="cs-CZ" w:bidi="ar-SA"/>
        </w:rPr>
        <w:t>Není řešeno.</w:t>
      </w:r>
    </w:p>
    <w:p w:rsidR="00BA3D01" w:rsidRPr="00C5133C" w:rsidRDefault="00BA3D01" w:rsidP="00BA3D01">
      <w:pPr>
        <w:tabs>
          <w:tab w:val="num" w:pos="851"/>
        </w:tabs>
        <w:spacing w:line="276" w:lineRule="auto"/>
        <w:rPr>
          <w:rFonts w:cs="Arial"/>
          <w:lang w:val="cs-CZ"/>
        </w:rPr>
      </w:pPr>
      <w:r w:rsidRPr="00C5133C">
        <w:rPr>
          <w:rFonts w:cs="Arial"/>
          <w:b/>
          <w:lang w:val="cs-CZ"/>
        </w:rPr>
        <w:t>Odpady</w:t>
      </w:r>
      <w:r w:rsidRPr="00C5133C">
        <w:rPr>
          <w:rFonts w:cs="Arial"/>
          <w:lang w:val="cs-CZ" w:bidi="ar-SA"/>
        </w:rPr>
        <w:t xml:space="preserve">– </w:t>
      </w:r>
      <w:r w:rsidRPr="00C5133C">
        <w:rPr>
          <w:rFonts w:cs="Arial"/>
          <w:lang w:val="cs-CZ"/>
        </w:rPr>
        <w:t xml:space="preserve">Stavební odpad v průběhu výstavby bude zhotovitelem likvidován v souladu s platnou legislativou. </w:t>
      </w:r>
    </w:p>
    <w:p w:rsidR="00BA3D01" w:rsidRPr="00C5133C" w:rsidRDefault="00BA3D01" w:rsidP="00BA3D01">
      <w:pPr>
        <w:spacing w:line="276" w:lineRule="auto"/>
        <w:ind w:firstLine="708"/>
        <w:rPr>
          <w:rFonts w:cs="Arial"/>
          <w:lang w:val="cs-CZ"/>
        </w:rPr>
      </w:pPr>
      <w:r w:rsidRPr="00C5133C">
        <w:rPr>
          <w:rFonts w:cs="Arial"/>
          <w:lang w:val="cs-CZ"/>
        </w:rPr>
        <w:t>Jednorázový stavební odpad vzniklý při výstavbě (zatřídění dle zákona č. 541/2020 sb.) bude likvidován takto : - odpadní obaly kat. 0, stavební a demoliční odpady kat. 0 odevzdáním do sběrny nebo uložením na veřejnou řízenou skládku.</w:t>
      </w:r>
    </w:p>
    <w:p w:rsidR="00BA3D01" w:rsidRPr="00C5133C" w:rsidRDefault="00BA3D01" w:rsidP="00BA3D01">
      <w:pPr>
        <w:spacing w:line="276" w:lineRule="auto"/>
        <w:ind w:firstLine="708"/>
        <w:rPr>
          <w:rFonts w:cs="Arial"/>
          <w:b/>
          <w:lang w:val="cs-CZ"/>
        </w:rPr>
      </w:pPr>
      <w:r w:rsidRPr="00C5133C">
        <w:rPr>
          <w:rFonts w:cs="Arial"/>
          <w:b/>
          <w:lang w:val="cs-CZ"/>
        </w:rPr>
        <w:t>Poviností původce odpadů je ve smyslu §15 odst.(2) písm. f) zákona, zajistit nejvyšší možnou míru opětovného využití a recyklaci vybouraných a použitých materiálů, vedlejších produktů a stavebních a demoličních odpadů). Respektive povinnost původce vymezenou §15 odst. (2) písm.c) zákona (zajistit předání jím nezpracovaných odpadů do zařízení určeného pro nakládání s odpady v souladu s odpadovým hospodářstvím pomocí smlouvy.</w:t>
      </w:r>
    </w:p>
    <w:p w:rsidR="00BA3D01" w:rsidRPr="00C5133C" w:rsidRDefault="00BA3D01" w:rsidP="00BA3D01">
      <w:pPr>
        <w:spacing w:line="276" w:lineRule="auto"/>
        <w:ind w:firstLine="708"/>
        <w:rPr>
          <w:rFonts w:cs="Arial"/>
          <w:lang w:val="cs-CZ"/>
        </w:rPr>
      </w:pPr>
      <w:r w:rsidRPr="00C5133C">
        <w:rPr>
          <w:rFonts w:cs="Arial"/>
          <w:lang w:val="cs-CZ"/>
        </w:rPr>
        <w:t xml:space="preserve">Všechna zemina z výkopových prací bude využita při terénních úpravách, případný přebytek bude odvezen na skládku inertního materiálu. </w:t>
      </w:r>
    </w:p>
    <w:p w:rsidR="00BA3D01" w:rsidRPr="00C5133C" w:rsidRDefault="00BA3D01" w:rsidP="00BA3D01">
      <w:pPr>
        <w:spacing w:line="276" w:lineRule="auto"/>
        <w:ind w:firstLine="708"/>
        <w:rPr>
          <w:rFonts w:cs="Arial"/>
          <w:lang w:val="cs-CZ"/>
        </w:rPr>
      </w:pPr>
      <w:r w:rsidRPr="00C5133C">
        <w:rPr>
          <w:rFonts w:cs="Arial"/>
          <w:lang w:val="cs-CZ"/>
        </w:rPr>
        <w:t xml:space="preserve">Základním legislativním předpisem v oblasti nakládání s odpady je Zákon č. 541/2020 Sb., na který navazují další zákony a vyhlášky, upravující povinnosti právnických a fyzických osob při nakládání s odpady a podmínky pro předcházení vzniku odpadů. </w:t>
      </w:r>
    </w:p>
    <w:p w:rsidR="00BA3D01" w:rsidRPr="00C5133C" w:rsidRDefault="00BA3D01" w:rsidP="00BA3D01">
      <w:pPr>
        <w:spacing w:line="276" w:lineRule="auto"/>
        <w:ind w:firstLine="708"/>
        <w:rPr>
          <w:rFonts w:cs="Arial"/>
          <w:lang w:val="cs-CZ"/>
        </w:rPr>
      </w:pPr>
      <w:r w:rsidRPr="00C5133C">
        <w:rPr>
          <w:rFonts w:cs="Arial"/>
          <w:lang w:val="cs-CZ"/>
        </w:rPr>
        <w:t xml:space="preserve">Jedná se o: - povinnosti při nakládání s odpady </w:t>
      </w:r>
    </w:p>
    <w:p w:rsidR="00BA3D01" w:rsidRPr="00C5133C" w:rsidRDefault="00BA3D01" w:rsidP="00BA3D01">
      <w:pPr>
        <w:spacing w:line="276" w:lineRule="auto"/>
        <w:ind w:firstLine="708"/>
        <w:rPr>
          <w:rFonts w:cs="Arial"/>
          <w:lang w:val="cs-CZ"/>
        </w:rPr>
      </w:pPr>
      <w:r w:rsidRPr="00C5133C">
        <w:rPr>
          <w:rFonts w:cs="Arial"/>
          <w:lang w:val="cs-CZ"/>
        </w:rPr>
        <w:t xml:space="preserve">- povinnost zařadit odpady podle druhů a kategorií stanovených v "Katalogu odpadů" </w:t>
      </w:r>
    </w:p>
    <w:p w:rsidR="00BA3D01" w:rsidRPr="00C5133C" w:rsidRDefault="00BA3D01" w:rsidP="00BA3D01">
      <w:pPr>
        <w:spacing w:line="276" w:lineRule="auto"/>
        <w:ind w:firstLine="708"/>
        <w:rPr>
          <w:rFonts w:cs="Arial"/>
          <w:lang w:val="cs-CZ"/>
        </w:rPr>
      </w:pPr>
      <w:r w:rsidRPr="00C5133C">
        <w:rPr>
          <w:rFonts w:cs="Arial"/>
          <w:lang w:val="cs-CZ"/>
        </w:rPr>
        <w:t>- povinnosti při úpravě, využívání a zneškodňování odpadů</w:t>
      </w:r>
    </w:p>
    <w:p w:rsidR="00BA3D01" w:rsidRPr="00C5133C" w:rsidRDefault="00BA3D01" w:rsidP="00BA3D01">
      <w:pPr>
        <w:spacing w:line="276" w:lineRule="auto"/>
        <w:ind w:firstLine="708"/>
        <w:rPr>
          <w:rFonts w:cs="Arial"/>
          <w:lang w:val="cs-CZ"/>
        </w:rPr>
      </w:pPr>
      <w:r w:rsidRPr="00C5133C">
        <w:rPr>
          <w:rFonts w:cs="Arial"/>
          <w:lang w:val="cs-CZ"/>
        </w:rPr>
        <w:t>- povinnosti při přepravě a dopravě odpadů</w:t>
      </w:r>
    </w:p>
    <w:p w:rsidR="00BA3D01" w:rsidRPr="00C5133C" w:rsidRDefault="00BA3D01" w:rsidP="00BA3D01">
      <w:pPr>
        <w:spacing w:line="276" w:lineRule="auto"/>
        <w:ind w:firstLine="708"/>
        <w:rPr>
          <w:rFonts w:cs="Arial"/>
          <w:lang w:val="cs-CZ"/>
        </w:rPr>
      </w:pPr>
      <w:r w:rsidRPr="00C5133C">
        <w:rPr>
          <w:rFonts w:cs="Arial"/>
          <w:lang w:val="cs-CZ"/>
        </w:rPr>
        <w:t>- evidence a ohlašování odpadů</w:t>
      </w:r>
    </w:p>
    <w:p w:rsidR="00BA3D01" w:rsidRPr="00C5133C" w:rsidRDefault="00BA3D01" w:rsidP="00BA3D01">
      <w:pPr>
        <w:spacing w:line="276" w:lineRule="auto"/>
        <w:ind w:firstLine="708"/>
        <w:rPr>
          <w:rFonts w:cs="Arial"/>
          <w:lang w:val="cs-CZ"/>
        </w:rPr>
      </w:pPr>
      <w:r w:rsidRPr="00C5133C">
        <w:rPr>
          <w:rFonts w:cs="Arial"/>
          <w:lang w:val="cs-CZ"/>
        </w:rPr>
        <w:t xml:space="preserve">- stanoví pravomoc a působnost ministerstev a jiných správních úřadů při výkonu státní správy v oblasti nakládání s odpady </w:t>
      </w:r>
    </w:p>
    <w:p w:rsidR="00BA3D01" w:rsidRPr="00C5133C" w:rsidRDefault="00BA3D01" w:rsidP="00BA3D01">
      <w:pPr>
        <w:spacing w:line="276" w:lineRule="auto"/>
        <w:ind w:firstLine="708"/>
        <w:rPr>
          <w:rFonts w:cs="Arial"/>
          <w:lang w:val="cs-CZ"/>
        </w:rPr>
      </w:pPr>
      <w:r w:rsidRPr="00C5133C">
        <w:rPr>
          <w:rFonts w:cs="Arial"/>
          <w:lang w:val="cs-CZ"/>
        </w:rPr>
        <w:lastRenderedPageBreak/>
        <w:t xml:space="preserve">Na základě platných předpisů, které upravují nakládání s odpady, je možno formulovat základní povinnosti účastníků výstavby pro oblast odpadového hospodářství: </w:t>
      </w:r>
    </w:p>
    <w:p w:rsidR="00BA3D01" w:rsidRPr="00C5133C" w:rsidRDefault="00BA3D01" w:rsidP="00BA3D01">
      <w:pPr>
        <w:spacing w:line="276" w:lineRule="auto"/>
        <w:ind w:firstLine="708"/>
        <w:rPr>
          <w:rFonts w:cs="Arial"/>
          <w:lang w:val="cs-CZ"/>
        </w:rPr>
      </w:pPr>
      <w:r w:rsidRPr="00C5133C">
        <w:rPr>
          <w:rFonts w:cs="Arial"/>
          <w:lang w:val="cs-CZ"/>
        </w:rPr>
        <w:t xml:space="preserve">- zhotovitel stavebních prací musí nakládat s odpady pouze způsobem stanoveným v zákoně a předpisy vydanými k jeho provedení, vést předepsanou evidenci odpadů </w:t>
      </w:r>
    </w:p>
    <w:p w:rsidR="00BA3D01" w:rsidRPr="00C5133C" w:rsidRDefault="00BA3D01" w:rsidP="00BA3D01">
      <w:pPr>
        <w:spacing w:line="276" w:lineRule="auto"/>
        <w:ind w:firstLine="708"/>
        <w:rPr>
          <w:rFonts w:cs="Arial"/>
          <w:lang w:val="cs-CZ"/>
        </w:rPr>
      </w:pPr>
      <w:r w:rsidRPr="00C5133C">
        <w:rPr>
          <w:rFonts w:cs="Arial"/>
          <w:lang w:val="cs-CZ"/>
        </w:rPr>
        <w:t xml:space="preserve">- při manipulaci s odpady je třeba zajistit podmínky pro bezpečnost práce, ochranu zdraví a ochranu životního prostředí </w:t>
      </w:r>
    </w:p>
    <w:p w:rsidR="00BA3D01" w:rsidRPr="00C5133C" w:rsidRDefault="00BA3D01" w:rsidP="00BA3D01">
      <w:pPr>
        <w:spacing w:line="276" w:lineRule="auto"/>
        <w:ind w:firstLine="708"/>
        <w:rPr>
          <w:rFonts w:cs="Arial"/>
          <w:lang w:val="cs-CZ"/>
        </w:rPr>
      </w:pPr>
      <w:r w:rsidRPr="00C5133C">
        <w:rPr>
          <w:rFonts w:cs="Arial"/>
          <w:lang w:val="cs-CZ"/>
        </w:rPr>
        <w:t>- veškerá manipulace s odpady musí probíhat podle daných předpisů, zejména se jedná o likvidaci nebezpečných odpadů</w:t>
      </w:r>
    </w:p>
    <w:p w:rsidR="00BA3D01" w:rsidRPr="00C5133C" w:rsidRDefault="00BA3D01" w:rsidP="00BA3D01">
      <w:pPr>
        <w:spacing w:line="276" w:lineRule="auto"/>
        <w:ind w:firstLine="708"/>
        <w:rPr>
          <w:rFonts w:cs="Arial"/>
          <w:lang w:val="cs-CZ"/>
        </w:rPr>
      </w:pPr>
      <w:r w:rsidRPr="00C5133C">
        <w:rPr>
          <w:rFonts w:cs="Arial"/>
          <w:lang w:val="cs-CZ"/>
        </w:rPr>
        <w:t xml:space="preserve">- zhotovitel stavebních prací musí zajistit pravidelnou kontrolu stavebních mechanizmů s tím, že pokud dojde k úniku ropných látek do zeminy, je nutné tuto kontaminovanou zeminu ihned vytěžit a zajistit její dekontaminaci </w:t>
      </w:r>
    </w:p>
    <w:p w:rsidR="00BA3D01" w:rsidRPr="00C5133C" w:rsidRDefault="00BA3D01" w:rsidP="00BA3D01">
      <w:pPr>
        <w:spacing w:line="276" w:lineRule="auto"/>
        <w:ind w:firstLine="708"/>
        <w:rPr>
          <w:rFonts w:cs="Arial"/>
          <w:lang w:val="cs-CZ"/>
        </w:rPr>
      </w:pPr>
      <w:r w:rsidRPr="00C5133C">
        <w:rPr>
          <w:rFonts w:cs="Arial"/>
          <w:lang w:val="cs-CZ"/>
        </w:rPr>
        <w:t xml:space="preserve">- odpady musí být zneškodňovány na zařízeních k tomu určených (skládkách, spalovnách), případně mohou být předány jiné odborné firmě ke zneškodnění </w:t>
      </w:r>
    </w:p>
    <w:p w:rsidR="00BA3D01" w:rsidRPr="00C5133C" w:rsidRDefault="00BA3D01" w:rsidP="00BA3D01">
      <w:pPr>
        <w:spacing w:line="276" w:lineRule="auto"/>
        <w:ind w:firstLine="708"/>
        <w:rPr>
          <w:rFonts w:cs="Arial"/>
          <w:lang w:val="cs-CZ"/>
        </w:rPr>
      </w:pPr>
      <w:r w:rsidRPr="00C5133C">
        <w:rPr>
          <w:rFonts w:cs="Arial"/>
          <w:lang w:val="cs-CZ"/>
        </w:rPr>
        <w:t>- nakládat s nebezpečnými odpady může pouze právnická nebo fyzická osoba oprávněná k podnikání na základě autorizace .</w:t>
      </w:r>
    </w:p>
    <w:p w:rsidR="002E7DA3" w:rsidRPr="00C5133C" w:rsidRDefault="002E7DA3" w:rsidP="002E7DA3">
      <w:pPr>
        <w:spacing w:line="276" w:lineRule="auto"/>
        <w:ind w:firstLine="708"/>
        <w:rPr>
          <w:rFonts w:cs="Arial"/>
          <w:lang w:val="cs-CZ"/>
        </w:rPr>
      </w:pPr>
      <w:r w:rsidRPr="00C5133C">
        <w:rPr>
          <w:rFonts w:cs="Arial"/>
          <w:lang w:val="cs-CZ"/>
        </w:rPr>
        <w:t xml:space="preserve">Nakládání s odpady kategorie se bude řídit následujícími principy: </w:t>
      </w:r>
    </w:p>
    <w:tbl>
      <w:tblPr>
        <w:tblStyle w:val="Mkatabulky"/>
        <w:tblW w:w="0" w:type="auto"/>
        <w:tblLook w:val="04A0"/>
      </w:tblPr>
      <w:tblGrid>
        <w:gridCol w:w="1384"/>
        <w:gridCol w:w="3686"/>
        <w:gridCol w:w="1701"/>
        <w:gridCol w:w="2439"/>
      </w:tblGrid>
      <w:tr w:rsidR="002E7DA3" w:rsidRPr="00C5133C" w:rsidTr="00E434CB">
        <w:tc>
          <w:tcPr>
            <w:tcW w:w="1384" w:type="dxa"/>
          </w:tcPr>
          <w:p w:rsidR="002E7DA3" w:rsidRPr="00C5133C" w:rsidRDefault="002E7DA3" w:rsidP="002E7DA3">
            <w:pPr>
              <w:spacing w:line="276" w:lineRule="auto"/>
              <w:ind w:firstLine="0"/>
              <w:rPr>
                <w:rFonts w:cs="Arial"/>
                <w:lang w:val="cs-CZ"/>
              </w:rPr>
            </w:pPr>
            <w:r w:rsidRPr="00C5133C">
              <w:rPr>
                <w:rFonts w:cs="Arial"/>
                <w:lang w:val="cs-CZ"/>
              </w:rPr>
              <w:t xml:space="preserve">Kód odpadu  </w:t>
            </w:r>
          </w:p>
        </w:tc>
        <w:tc>
          <w:tcPr>
            <w:tcW w:w="3686" w:type="dxa"/>
          </w:tcPr>
          <w:p w:rsidR="002E7DA3" w:rsidRPr="00C5133C" w:rsidRDefault="002E7DA3" w:rsidP="002E7DA3">
            <w:pPr>
              <w:spacing w:line="276" w:lineRule="auto"/>
              <w:ind w:firstLine="0"/>
              <w:rPr>
                <w:rFonts w:cs="Arial"/>
                <w:lang w:val="cs-CZ"/>
              </w:rPr>
            </w:pPr>
            <w:r w:rsidRPr="00C5133C">
              <w:rPr>
                <w:rFonts w:cs="Arial"/>
                <w:lang w:val="cs-CZ"/>
              </w:rPr>
              <w:t>název odpadu</w:t>
            </w:r>
          </w:p>
        </w:tc>
        <w:tc>
          <w:tcPr>
            <w:tcW w:w="1701" w:type="dxa"/>
          </w:tcPr>
          <w:p w:rsidR="002E7DA3" w:rsidRPr="00C5133C" w:rsidRDefault="00F3735E" w:rsidP="001552C4">
            <w:pPr>
              <w:spacing w:line="276" w:lineRule="auto"/>
              <w:ind w:firstLine="0"/>
              <w:rPr>
                <w:rFonts w:cs="Arial"/>
                <w:lang w:val="cs-CZ"/>
              </w:rPr>
            </w:pPr>
            <w:r w:rsidRPr="00C5133C">
              <w:rPr>
                <w:rFonts w:cs="Arial"/>
                <w:lang w:val="cs-CZ"/>
              </w:rPr>
              <w:t>množství (t</w:t>
            </w:r>
            <w:r w:rsidR="002E7DA3" w:rsidRPr="00C5133C">
              <w:rPr>
                <w:rFonts w:cs="Arial"/>
                <w:lang w:val="cs-CZ"/>
              </w:rPr>
              <w:t>)</w:t>
            </w:r>
          </w:p>
        </w:tc>
        <w:tc>
          <w:tcPr>
            <w:tcW w:w="2439" w:type="dxa"/>
          </w:tcPr>
          <w:p w:rsidR="002E7DA3" w:rsidRPr="00C5133C" w:rsidRDefault="002E7DA3" w:rsidP="002E7DA3">
            <w:pPr>
              <w:spacing w:line="276" w:lineRule="auto"/>
              <w:ind w:firstLine="0"/>
              <w:rPr>
                <w:rFonts w:cs="Arial"/>
                <w:lang w:val="cs-CZ"/>
              </w:rPr>
            </w:pPr>
            <w:r w:rsidRPr="00C5133C">
              <w:rPr>
                <w:rFonts w:cs="Arial"/>
                <w:lang w:val="cs-CZ"/>
              </w:rPr>
              <w:t>předpokládaný způsob nakládání s odpadem</w:t>
            </w:r>
          </w:p>
        </w:tc>
      </w:tr>
      <w:tr w:rsidR="002E7DA3" w:rsidRPr="00C5133C" w:rsidTr="00E434CB">
        <w:tc>
          <w:tcPr>
            <w:tcW w:w="1384" w:type="dxa"/>
          </w:tcPr>
          <w:p w:rsidR="002E7DA3" w:rsidRPr="00C5133C" w:rsidRDefault="002E7DA3" w:rsidP="002E7DA3">
            <w:pPr>
              <w:spacing w:line="276" w:lineRule="auto"/>
              <w:ind w:firstLine="0"/>
              <w:rPr>
                <w:rFonts w:cs="Arial"/>
                <w:lang w:val="cs-CZ"/>
              </w:rPr>
            </w:pPr>
            <w:r w:rsidRPr="00C5133C">
              <w:rPr>
                <w:rFonts w:cs="Arial"/>
                <w:lang w:val="cs-CZ"/>
              </w:rPr>
              <w:t>30105</w:t>
            </w:r>
          </w:p>
        </w:tc>
        <w:tc>
          <w:tcPr>
            <w:tcW w:w="3686" w:type="dxa"/>
          </w:tcPr>
          <w:p w:rsidR="002E7DA3" w:rsidRPr="00C5133C" w:rsidRDefault="002E7DA3" w:rsidP="002E7DA3">
            <w:pPr>
              <w:spacing w:line="276" w:lineRule="auto"/>
              <w:ind w:firstLine="0"/>
              <w:rPr>
                <w:rFonts w:cs="Arial"/>
                <w:lang w:val="cs-CZ"/>
              </w:rPr>
            </w:pPr>
            <w:r w:rsidRPr="00C5133C">
              <w:rPr>
                <w:rFonts w:cs="Arial"/>
                <w:lang w:val="cs-CZ"/>
              </w:rPr>
              <w:t>Piliny,hobliny, odřezky, dřevo</w:t>
            </w:r>
          </w:p>
        </w:tc>
        <w:tc>
          <w:tcPr>
            <w:tcW w:w="1701" w:type="dxa"/>
          </w:tcPr>
          <w:p w:rsidR="002E7DA3" w:rsidRPr="00C5133C" w:rsidRDefault="00F3735E" w:rsidP="002E7DA3">
            <w:pPr>
              <w:spacing w:line="276" w:lineRule="auto"/>
              <w:ind w:firstLine="0"/>
              <w:jc w:val="center"/>
              <w:rPr>
                <w:rFonts w:cs="Arial"/>
                <w:lang w:val="cs-CZ"/>
              </w:rPr>
            </w:pPr>
            <w:r w:rsidRPr="00C5133C">
              <w:rPr>
                <w:rFonts w:cs="Arial"/>
                <w:lang w:val="cs-CZ"/>
              </w:rPr>
              <w:t>0,2</w:t>
            </w:r>
          </w:p>
        </w:tc>
        <w:tc>
          <w:tcPr>
            <w:tcW w:w="2439" w:type="dxa"/>
          </w:tcPr>
          <w:p w:rsidR="002E7DA3" w:rsidRPr="00C5133C" w:rsidRDefault="002E7DA3" w:rsidP="002E7DA3">
            <w:pPr>
              <w:spacing w:line="276" w:lineRule="auto"/>
              <w:ind w:firstLine="0"/>
              <w:rPr>
                <w:rFonts w:cs="Arial"/>
                <w:lang w:val="cs-CZ"/>
              </w:rPr>
            </w:pPr>
            <w:r w:rsidRPr="00C5133C">
              <w:rPr>
                <w:rFonts w:cs="Arial"/>
                <w:lang w:val="cs-CZ"/>
              </w:rPr>
              <w:t>štěpkování</w:t>
            </w:r>
          </w:p>
        </w:tc>
      </w:tr>
      <w:tr w:rsidR="002E7DA3" w:rsidRPr="00C5133C" w:rsidTr="00E434CB">
        <w:tc>
          <w:tcPr>
            <w:tcW w:w="1384" w:type="dxa"/>
          </w:tcPr>
          <w:p w:rsidR="002E7DA3" w:rsidRPr="00C5133C" w:rsidRDefault="002E7DA3" w:rsidP="002E7DA3">
            <w:pPr>
              <w:spacing w:line="276" w:lineRule="auto"/>
              <w:ind w:firstLine="0"/>
              <w:rPr>
                <w:rFonts w:cs="Arial"/>
                <w:lang w:val="cs-CZ"/>
              </w:rPr>
            </w:pPr>
            <w:r w:rsidRPr="00C5133C">
              <w:rPr>
                <w:rFonts w:cs="Arial"/>
                <w:lang w:val="cs-CZ"/>
              </w:rPr>
              <w:t>120101</w:t>
            </w:r>
          </w:p>
        </w:tc>
        <w:tc>
          <w:tcPr>
            <w:tcW w:w="3686" w:type="dxa"/>
          </w:tcPr>
          <w:p w:rsidR="002E7DA3" w:rsidRPr="00C5133C" w:rsidRDefault="002E7DA3" w:rsidP="002E7DA3">
            <w:pPr>
              <w:spacing w:line="276" w:lineRule="auto"/>
              <w:ind w:firstLine="0"/>
              <w:rPr>
                <w:rFonts w:cs="Arial"/>
                <w:lang w:val="cs-CZ"/>
              </w:rPr>
            </w:pPr>
            <w:r w:rsidRPr="00C5133C">
              <w:rPr>
                <w:rFonts w:cs="Arial"/>
                <w:lang w:val="cs-CZ"/>
              </w:rPr>
              <w:t>Piliny a třísky železných kovů</w:t>
            </w:r>
          </w:p>
        </w:tc>
        <w:tc>
          <w:tcPr>
            <w:tcW w:w="1701" w:type="dxa"/>
          </w:tcPr>
          <w:p w:rsidR="002E7DA3" w:rsidRPr="00C5133C" w:rsidRDefault="002E7DA3" w:rsidP="001552C4">
            <w:pPr>
              <w:spacing w:line="276" w:lineRule="auto"/>
              <w:ind w:firstLine="0"/>
              <w:jc w:val="center"/>
              <w:rPr>
                <w:rFonts w:cs="Arial"/>
                <w:lang w:val="cs-CZ"/>
              </w:rPr>
            </w:pPr>
            <w:r w:rsidRPr="00C5133C">
              <w:rPr>
                <w:rFonts w:cs="Arial"/>
                <w:lang w:val="cs-CZ"/>
              </w:rPr>
              <w:t>0,</w:t>
            </w:r>
            <w:r w:rsidR="00F3735E" w:rsidRPr="00C5133C">
              <w:rPr>
                <w:rFonts w:cs="Arial"/>
                <w:lang w:val="cs-CZ"/>
              </w:rPr>
              <w:t>01</w:t>
            </w:r>
          </w:p>
        </w:tc>
        <w:tc>
          <w:tcPr>
            <w:tcW w:w="2439" w:type="dxa"/>
          </w:tcPr>
          <w:p w:rsidR="002E7DA3" w:rsidRPr="00C5133C" w:rsidRDefault="002E7DA3" w:rsidP="002E7DA3">
            <w:pPr>
              <w:spacing w:line="276" w:lineRule="auto"/>
              <w:ind w:firstLine="0"/>
              <w:rPr>
                <w:rFonts w:cs="Arial"/>
                <w:lang w:val="cs-CZ"/>
              </w:rPr>
            </w:pPr>
            <w:r w:rsidRPr="00C5133C">
              <w:rPr>
                <w:rFonts w:cs="Arial"/>
                <w:lang w:val="cs-CZ"/>
              </w:rPr>
              <w:t>kovošrot</w:t>
            </w:r>
          </w:p>
        </w:tc>
      </w:tr>
      <w:tr w:rsidR="002E7DA3" w:rsidRPr="00C5133C" w:rsidTr="00E434CB">
        <w:tc>
          <w:tcPr>
            <w:tcW w:w="1384" w:type="dxa"/>
          </w:tcPr>
          <w:p w:rsidR="002E7DA3" w:rsidRPr="00C5133C" w:rsidRDefault="002E7DA3" w:rsidP="002E7DA3">
            <w:pPr>
              <w:spacing w:line="276" w:lineRule="auto"/>
              <w:ind w:firstLine="0"/>
              <w:rPr>
                <w:rFonts w:cs="Arial"/>
                <w:lang w:val="cs-CZ"/>
              </w:rPr>
            </w:pPr>
            <w:r w:rsidRPr="00C5133C">
              <w:rPr>
                <w:rFonts w:cs="Arial"/>
                <w:lang w:val="cs-CZ"/>
              </w:rPr>
              <w:t>120113</w:t>
            </w:r>
          </w:p>
        </w:tc>
        <w:tc>
          <w:tcPr>
            <w:tcW w:w="3686" w:type="dxa"/>
          </w:tcPr>
          <w:p w:rsidR="002E7DA3" w:rsidRPr="00C5133C" w:rsidRDefault="002E7DA3" w:rsidP="002E7DA3">
            <w:pPr>
              <w:spacing w:line="276" w:lineRule="auto"/>
              <w:ind w:firstLine="0"/>
              <w:rPr>
                <w:rFonts w:cs="Arial"/>
                <w:lang w:val="cs-CZ"/>
              </w:rPr>
            </w:pPr>
            <w:r w:rsidRPr="00C5133C">
              <w:rPr>
                <w:rFonts w:cs="Arial"/>
                <w:lang w:val="cs-CZ"/>
              </w:rPr>
              <w:t>Odpady ze svařování</w:t>
            </w:r>
          </w:p>
        </w:tc>
        <w:tc>
          <w:tcPr>
            <w:tcW w:w="1701" w:type="dxa"/>
          </w:tcPr>
          <w:p w:rsidR="002E7DA3" w:rsidRPr="00C5133C" w:rsidRDefault="002E7DA3" w:rsidP="002E7DA3">
            <w:pPr>
              <w:spacing w:line="276" w:lineRule="auto"/>
              <w:ind w:firstLine="0"/>
              <w:jc w:val="center"/>
              <w:rPr>
                <w:rFonts w:cs="Arial"/>
                <w:lang w:val="cs-CZ"/>
              </w:rPr>
            </w:pPr>
          </w:p>
        </w:tc>
        <w:tc>
          <w:tcPr>
            <w:tcW w:w="2439" w:type="dxa"/>
          </w:tcPr>
          <w:p w:rsidR="002E7DA3" w:rsidRPr="00C5133C" w:rsidRDefault="002E7DA3" w:rsidP="002E7DA3">
            <w:pPr>
              <w:spacing w:line="276" w:lineRule="auto"/>
              <w:ind w:firstLine="0"/>
              <w:rPr>
                <w:rFonts w:cs="Arial"/>
                <w:lang w:val="cs-CZ"/>
              </w:rPr>
            </w:pPr>
            <w:r w:rsidRPr="00C5133C">
              <w:rPr>
                <w:rFonts w:cs="Arial"/>
                <w:lang w:val="cs-CZ"/>
              </w:rPr>
              <w:t>kovošrot</w:t>
            </w:r>
          </w:p>
        </w:tc>
      </w:tr>
      <w:tr w:rsidR="002E7DA3" w:rsidRPr="00C5133C" w:rsidTr="00E434CB">
        <w:tc>
          <w:tcPr>
            <w:tcW w:w="1384" w:type="dxa"/>
          </w:tcPr>
          <w:p w:rsidR="002E7DA3" w:rsidRPr="00C5133C" w:rsidRDefault="002E7DA3" w:rsidP="002E7DA3">
            <w:pPr>
              <w:spacing w:line="276" w:lineRule="auto"/>
              <w:ind w:firstLine="0"/>
              <w:rPr>
                <w:rFonts w:cs="Arial"/>
                <w:lang w:val="cs-CZ"/>
              </w:rPr>
            </w:pPr>
            <w:r w:rsidRPr="00C5133C">
              <w:rPr>
                <w:rFonts w:cs="Arial"/>
                <w:lang w:val="cs-CZ"/>
              </w:rPr>
              <w:t>150102</w:t>
            </w:r>
          </w:p>
        </w:tc>
        <w:tc>
          <w:tcPr>
            <w:tcW w:w="3686" w:type="dxa"/>
          </w:tcPr>
          <w:p w:rsidR="002E7DA3" w:rsidRPr="00C5133C" w:rsidRDefault="002E7DA3" w:rsidP="002E7DA3">
            <w:pPr>
              <w:spacing w:line="276" w:lineRule="auto"/>
              <w:ind w:firstLine="0"/>
              <w:rPr>
                <w:rFonts w:cs="Arial"/>
                <w:lang w:val="cs-CZ"/>
              </w:rPr>
            </w:pPr>
            <w:r w:rsidRPr="00C5133C">
              <w:rPr>
                <w:rFonts w:cs="Arial"/>
                <w:lang w:val="cs-CZ"/>
              </w:rPr>
              <w:t>Plastové obaly</w:t>
            </w:r>
          </w:p>
        </w:tc>
        <w:tc>
          <w:tcPr>
            <w:tcW w:w="1701" w:type="dxa"/>
          </w:tcPr>
          <w:p w:rsidR="002E7DA3" w:rsidRPr="00C5133C" w:rsidRDefault="00F3735E" w:rsidP="002E7DA3">
            <w:pPr>
              <w:spacing w:line="276" w:lineRule="auto"/>
              <w:ind w:firstLine="0"/>
              <w:jc w:val="center"/>
              <w:rPr>
                <w:rFonts w:cs="Arial"/>
                <w:lang w:val="cs-CZ"/>
              </w:rPr>
            </w:pPr>
            <w:r w:rsidRPr="00C5133C">
              <w:rPr>
                <w:rFonts w:cs="Arial"/>
                <w:lang w:val="cs-CZ"/>
              </w:rPr>
              <w:t>0,01</w:t>
            </w:r>
          </w:p>
        </w:tc>
        <w:tc>
          <w:tcPr>
            <w:tcW w:w="2439" w:type="dxa"/>
          </w:tcPr>
          <w:p w:rsidR="002E7DA3" w:rsidRPr="00C5133C" w:rsidRDefault="002E7DA3" w:rsidP="002E7DA3">
            <w:pPr>
              <w:spacing w:line="276" w:lineRule="auto"/>
              <w:ind w:firstLine="0"/>
              <w:rPr>
                <w:rFonts w:cs="Arial"/>
                <w:lang w:val="cs-CZ"/>
              </w:rPr>
            </w:pPr>
            <w:r w:rsidRPr="00C5133C">
              <w:rPr>
                <w:rFonts w:cs="Arial"/>
                <w:lang w:val="cs-CZ"/>
              </w:rPr>
              <w:t>recyklace</w:t>
            </w:r>
          </w:p>
        </w:tc>
      </w:tr>
      <w:tr w:rsidR="002E7DA3" w:rsidRPr="00C5133C" w:rsidTr="00E434CB">
        <w:tc>
          <w:tcPr>
            <w:tcW w:w="1384" w:type="dxa"/>
          </w:tcPr>
          <w:p w:rsidR="002E7DA3" w:rsidRPr="00C5133C" w:rsidRDefault="002E7DA3" w:rsidP="002E7DA3">
            <w:pPr>
              <w:spacing w:line="276" w:lineRule="auto"/>
              <w:ind w:firstLine="0"/>
              <w:rPr>
                <w:rFonts w:cs="Arial"/>
                <w:lang w:val="cs-CZ"/>
              </w:rPr>
            </w:pPr>
            <w:r w:rsidRPr="00C5133C">
              <w:rPr>
                <w:rFonts w:cs="Arial"/>
                <w:lang w:val="cs-CZ"/>
              </w:rPr>
              <w:t>150106</w:t>
            </w:r>
          </w:p>
        </w:tc>
        <w:tc>
          <w:tcPr>
            <w:tcW w:w="3686" w:type="dxa"/>
          </w:tcPr>
          <w:p w:rsidR="002E7DA3" w:rsidRPr="00C5133C" w:rsidRDefault="002E7DA3" w:rsidP="002E7DA3">
            <w:pPr>
              <w:spacing w:line="276" w:lineRule="auto"/>
              <w:ind w:firstLine="0"/>
              <w:jc w:val="left"/>
              <w:rPr>
                <w:rFonts w:cs="Arial"/>
                <w:lang w:val="cs-CZ"/>
              </w:rPr>
            </w:pPr>
            <w:r w:rsidRPr="00C5133C">
              <w:rPr>
                <w:rFonts w:cs="Arial"/>
                <w:lang w:val="cs-CZ"/>
              </w:rPr>
              <w:t xml:space="preserve">Směsné obaly </w:t>
            </w:r>
          </w:p>
        </w:tc>
        <w:tc>
          <w:tcPr>
            <w:tcW w:w="1701" w:type="dxa"/>
          </w:tcPr>
          <w:p w:rsidR="002E7DA3" w:rsidRPr="00C5133C" w:rsidRDefault="00F3735E" w:rsidP="002E7DA3">
            <w:pPr>
              <w:spacing w:line="276" w:lineRule="auto"/>
              <w:ind w:firstLine="0"/>
              <w:jc w:val="center"/>
              <w:rPr>
                <w:rFonts w:cs="Arial"/>
                <w:lang w:val="cs-CZ"/>
              </w:rPr>
            </w:pPr>
            <w:r w:rsidRPr="00C5133C">
              <w:rPr>
                <w:rFonts w:cs="Arial"/>
                <w:lang w:val="cs-CZ"/>
              </w:rPr>
              <w:t>0,01</w:t>
            </w:r>
          </w:p>
        </w:tc>
        <w:tc>
          <w:tcPr>
            <w:tcW w:w="2439" w:type="dxa"/>
          </w:tcPr>
          <w:p w:rsidR="002E7DA3" w:rsidRPr="00C5133C" w:rsidRDefault="002E7DA3" w:rsidP="002E7DA3">
            <w:pPr>
              <w:spacing w:line="276" w:lineRule="auto"/>
              <w:ind w:firstLine="0"/>
              <w:rPr>
                <w:rFonts w:cs="Arial"/>
                <w:lang w:val="cs-CZ"/>
              </w:rPr>
            </w:pPr>
            <w:r w:rsidRPr="00C5133C">
              <w:rPr>
                <w:rFonts w:cs="Arial"/>
                <w:lang w:val="cs-CZ"/>
              </w:rPr>
              <w:t>recyklace</w:t>
            </w:r>
          </w:p>
        </w:tc>
      </w:tr>
      <w:tr w:rsidR="002E7DA3" w:rsidRPr="00C5133C" w:rsidTr="00E434CB">
        <w:tc>
          <w:tcPr>
            <w:tcW w:w="1384" w:type="dxa"/>
          </w:tcPr>
          <w:p w:rsidR="002E7DA3" w:rsidRPr="00C5133C" w:rsidRDefault="002E7DA3" w:rsidP="002E7DA3">
            <w:pPr>
              <w:spacing w:line="276" w:lineRule="auto"/>
              <w:ind w:firstLine="0"/>
              <w:rPr>
                <w:rFonts w:cs="Arial"/>
                <w:lang w:val="cs-CZ"/>
              </w:rPr>
            </w:pPr>
            <w:r w:rsidRPr="00C5133C">
              <w:rPr>
                <w:rFonts w:cs="Arial"/>
                <w:lang w:val="cs-CZ"/>
              </w:rPr>
              <w:t>170101</w:t>
            </w:r>
          </w:p>
        </w:tc>
        <w:tc>
          <w:tcPr>
            <w:tcW w:w="3686" w:type="dxa"/>
          </w:tcPr>
          <w:p w:rsidR="002E7DA3" w:rsidRPr="00C5133C" w:rsidRDefault="002E7DA3" w:rsidP="002E7DA3">
            <w:pPr>
              <w:spacing w:line="276" w:lineRule="auto"/>
              <w:ind w:firstLine="0"/>
              <w:rPr>
                <w:rFonts w:cs="Arial"/>
                <w:lang w:val="cs-CZ"/>
              </w:rPr>
            </w:pPr>
            <w:r w:rsidRPr="00C5133C">
              <w:rPr>
                <w:rFonts w:cs="Arial"/>
                <w:lang w:val="cs-CZ"/>
              </w:rPr>
              <w:t>Beton</w:t>
            </w:r>
          </w:p>
        </w:tc>
        <w:tc>
          <w:tcPr>
            <w:tcW w:w="1701" w:type="dxa"/>
          </w:tcPr>
          <w:p w:rsidR="002E7DA3" w:rsidRPr="00C5133C" w:rsidRDefault="00F3735E" w:rsidP="002E7DA3">
            <w:pPr>
              <w:spacing w:line="276" w:lineRule="auto"/>
              <w:ind w:firstLine="0"/>
              <w:jc w:val="center"/>
              <w:rPr>
                <w:rFonts w:cs="Arial"/>
                <w:lang w:val="cs-CZ"/>
              </w:rPr>
            </w:pPr>
            <w:r w:rsidRPr="00C5133C">
              <w:rPr>
                <w:rFonts w:cs="Arial"/>
                <w:lang w:val="cs-CZ"/>
              </w:rPr>
              <w:t>5,6</w:t>
            </w:r>
          </w:p>
        </w:tc>
        <w:tc>
          <w:tcPr>
            <w:tcW w:w="2439" w:type="dxa"/>
          </w:tcPr>
          <w:p w:rsidR="002E7DA3" w:rsidRPr="00C5133C" w:rsidRDefault="002E7DA3" w:rsidP="002E7DA3">
            <w:pPr>
              <w:spacing w:line="276" w:lineRule="auto"/>
              <w:ind w:firstLine="0"/>
              <w:rPr>
                <w:rFonts w:cs="Arial"/>
                <w:lang w:val="cs-CZ"/>
              </w:rPr>
            </w:pPr>
            <w:r w:rsidRPr="00C5133C">
              <w:rPr>
                <w:rFonts w:cs="Arial"/>
                <w:lang w:val="cs-CZ"/>
              </w:rPr>
              <w:t>recyklace, skládka</w:t>
            </w:r>
          </w:p>
        </w:tc>
      </w:tr>
      <w:tr w:rsidR="002E7DA3" w:rsidRPr="00C5133C" w:rsidTr="00E434CB">
        <w:trPr>
          <w:trHeight w:val="41"/>
        </w:trPr>
        <w:tc>
          <w:tcPr>
            <w:tcW w:w="1384" w:type="dxa"/>
          </w:tcPr>
          <w:p w:rsidR="002E7DA3" w:rsidRPr="00C5133C" w:rsidRDefault="002E7DA3" w:rsidP="002E7DA3">
            <w:pPr>
              <w:spacing w:line="276" w:lineRule="auto"/>
              <w:ind w:firstLine="0"/>
              <w:rPr>
                <w:rFonts w:cs="Arial"/>
                <w:lang w:val="cs-CZ"/>
              </w:rPr>
            </w:pPr>
            <w:r w:rsidRPr="00C5133C">
              <w:rPr>
                <w:rFonts w:cs="Arial"/>
                <w:lang w:val="cs-CZ"/>
              </w:rPr>
              <w:t>170102</w:t>
            </w:r>
          </w:p>
        </w:tc>
        <w:tc>
          <w:tcPr>
            <w:tcW w:w="3686" w:type="dxa"/>
          </w:tcPr>
          <w:p w:rsidR="002E7DA3" w:rsidRPr="00C5133C" w:rsidRDefault="002E7DA3" w:rsidP="002E7DA3">
            <w:pPr>
              <w:spacing w:line="276" w:lineRule="auto"/>
              <w:ind w:firstLine="0"/>
              <w:rPr>
                <w:rFonts w:cs="Arial"/>
                <w:lang w:val="cs-CZ"/>
              </w:rPr>
            </w:pPr>
            <w:r w:rsidRPr="00C5133C">
              <w:rPr>
                <w:rFonts w:cs="Arial"/>
                <w:lang w:val="cs-CZ"/>
              </w:rPr>
              <w:t>Cihly</w:t>
            </w:r>
          </w:p>
        </w:tc>
        <w:tc>
          <w:tcPr>
            <w:tcW w:w="1701" w:type="dxa"/>
          </w:tcPr>
          <w:p w:rsidR="002E7DA3" w:rsidRPr="00C5133C" w:rsidRDefault="00145AC1" w:rsidP="002E7DA3">
            <w:pPr>
              <w:spacing w:line="276" w:lineRule="auto"/>
              <w:ind w:firstLine="0"/>
              <w:jc w:val="center"/>
              <w:rPr>
                <w:rFonts w:cs="Arial"/>
                <w:lang w:val="cs-CZ"/>
              </w:rPr>
            </w:pPr>
            <w:r w:rsidRPr="00C5133C">
              <w:rPr>
                <w:rFonts w:cs="Arial"/>
                <w:lang w:val="cs-CZ"/>
              </w:rPr>
              <w:t>0</w:t>
            </w:r>
          </w:p>
        </w:tc>
        <w:tc>
          <w:tcPr>
            <w:tcW w:w="2439" w:type="dxa"/>
          </w:tcPr>
          <w:p w:rsidR="002E7DA3" w:rsidRPr="00C5133C" w:rsidRDefault="002E7DA3" w:rsidP="002E7DA3">
            <w:pPr>
              <w:spacing w:line="276" w:lineRule="auto"/>
              <w:ind w:firstLine="0"/>
              <w:rPr>
                <w:rFonts w:cs="Arial"/>
                <w:lang w:val="cs-CZ"/>
              </w:rPr>
            </w:pPr>
            <w:r w:rsidRPr="00C5133C">
              <w:rPr>
                <w:rFonts w:cs="Arial"/>
                <w:lang w:val="cs-CZ"/>
              </w:rPr>
              <w:t>recyklace, skládka</w:t>
            </w:r>
          </w:p>
        </w:tc>
      </w:tr>
      <w:tr w:rsidR="002E7DA3" w:rsidRPr="00C5133C" w:rsidTr="00E434CB">
        <w:trPr>
          <w:trHeight w:val="34"/>
        </w:trPr>
        <w:tc>
          <w:tcPr>
            <w:tcW w:w="1384" w:type="dxa"/>
          </w:tcPr>
          <w:p w:rsidR="002E7DA3" w:rsidRPr="00C5133C" w:rsidRDefault="002E7DA3" w:rsidP="002E7DA3">
            <w:pPr>
              <w:spacing w:line="276" w:lineRule="auto"/>
              <w:ind w:firstLine="0"/>
              <w:rPr>
                <w:rFonts w:cs="Arial"/>
                <w:lang w:val="cs-CZ"/>
              </w:rPr>
            </w:pPr>
            <w:r w:rsidRPr="00C5133C">
              <w:rPr>
                <w:rFonts w:cs="Arial"/>
                <w:lang w:val="cs-CZ"/>
              </w:rPr>
              <w:t>170107</w:t>
            </w:r>
          </w:p>
        </w:tc>
        <w:tc>
          <w:tcPr>
            <w:tcW w:w="3686" w:type="dxa"/>
          </w:tcPr>
          <w:p w:rsidR="002E7DA3" w:rsidRPr="00C5133C" w:rsidRDefault="002E7DA3" w:rsidP="002E7DA3">
            <w:pPr>
              <w:spacing w:line="276" w:lineRule="auto"/>
              <w:ind w:firstLine="0"/>
              <w:rPr>
                <w:rFonts w:cs="Arial"/>
                <w:lang w:val="cs-CZ"/>
              </w:rPr>
            </w:pPr>
            <w:r w:rsidRPr="00C5133C">
              <w:rPr>
                <w:rFonts w:cs="Arial"/>
                <w:lang w:val="cs-CZ"/>
              </w:rPr>
              <w:t>Směsi nebo oddělené frakce betonu, cihel, tašek a ker. výrobků</w:t>
            </w:r>
          </w:p>
        </w:tc>
        <w:tc>
          <w:tcPr>
            <w:tcW w:w="1701" w:type="dxa"/>
          </w:tcPr>
          <w:p w:rsidR="002E7DA3" w:rsidRPr="00C5133C" w:rsidRDefault="00F3735E" w:rsidP="002E7DA3">
            <w:pPr>
              <w:spacing w:line="276" w:lineRule="auto"/>
              <w:ind w:firstLine="0"/>
              <w:jc w:val="center"/>
              <w:rPr>
                <w:rFonts w:cs="Arial"/>
                <w:lang w:val="cs-CZ"/>
              </w:rPr>
            </w:pPr>
            <w:r w:rsidRPr="00C5133C">
              <w:rPr>
                <w:rFonts w:cs="Arial"/>
                <w:lang w:val="cs-CZ"/>
              </w:rPr>
              <w:t>2,8</w:t>
            </w:r>
          </w:p>
        </w:tc>
        <w:tc>
          <w:tcPr>
            <w:tcW w:w="2439" w:type="dxa"/>
          </w:tcPr>
          <w:p w:rsidR="002E7DA3" w:rsidRPr="00C5133C" w:rsidRDefault="002E7DA3" w:rsidP="002E7DA3">
            <w:pPr>
              <w:spacing w:line="276" w:lineRule="auto"/>
              <w:ind w:firstLine="0"/>
              <w:rPr>
                <w:rFonts w:cs="Arial"/>
                <w:lang w:val="cs-CZ"/>
              </w:rPr>
            </w:pPr>
            <w:r w:rsidRPr="00C5133C">
              <w:rPr>
                <w:rFonts w:cs="Arial"/>
                <w:lang w:val="cs-CZ"/>
              </w:rPr>
              <w:t>recyklace, skládka</w:t>
            </w:r>
          </w:p>
        </w:tc>
      </w:tr>
      <w:tr w:rsidR="002E7DA3" w:rsidRPr="00C5133C" w:rsidTr="00E434CB">
        <w:trPr>
          <w:trHeight w:val="34"/>
        </w:trPr>
        <w:tc>
          <w:tcPr>
            <w:tcW w:w="1384" w:type="dxa"/>
          </w:tcPr>
          <w:p w:rsidR="002E7DA3" w:rsidRPr="00C5133C" w:rsidRDefault="002E7DA3" w:rsidP="002E7DA3">
            <w:pPr>
              <w:spacing w:line="276" w:lineRule="auto"/>
              <w:ind w:firstLine="0"/>
              <w:rPr>
                <w:rFonts w:cs="Arial"/>
                <w:lang w:val="cs-CZ"/>
              </w:rPr>
            </w:pPr>
            <w:r w:rsidRPr="00C5133C">
              <w:rPr>
                <w:rFonts w:cs="Arial"/>
                <w:lang w:val="cs-CZ"/>
              </w:rPr>
              <w:t>170201</w:t>
            </w:r>
          </w:p>
        </w:tc>
        <w:tc>
          <w:tcPr>
            <w:tcW w:w="3686" w:type="dxa"/>
          </w:tcPr>
          <w:p w:rsidR="002E7DA3" w:rsidRPr="00C5133C" w:rsidRDefault="002E7DA3" w:rsidP="002E7DA3">
            <w:pPr>
              <w:spacing w:line="276" w:lineRule="auto"/>
              <w:ind w:firstLine="0"/>
              <w:rPr>
                <w:rFonts w:cs="Arial"/>
                <w:lang w:val="cs-CZ"/>
              </w:rPr>
            </w:pPr>
            <w:r w:rsidRPr="00C5133C">
              <w:rPr>
                <w:rFonts w:cs="Arial"/>
                <w:lang w:val="cs-CZ"/>
              </w:rPr>
              <w:t>Dřevo</w:t>
            </w:r>
          </w:p>
        </w:tc>
        <w:tc>
          <w:tcPr>
            <w:tcW w:w="1701" w:type="dxa"/>
          </w:tcPr>
          <w:p w:rsidR="002E7DA3" w:rsidRPr="00C5133C" w:rsidRDefault="00145AC1" w:rsidP="002E7DA3">
            <w:pPr>
              <w:spacing w:line="276" w:lineRule="auto"/>
              <w:ind w:firstLine="0"/>
              <w:jc w:val="center"/>
              <w:rPr>
                <w:rFonts w:cs="Arial"/>
                <w:lang w:val="cs-CZ"/>
              </w:rPr>
            </w:pPr>
            <w:r w:rsidRPr="00C5133C">
              <w:rPr>
                <w:rFonts w:cs="Arial"/>
                <w:lang w:val="cs-CZ"/>
              </w:rPr>
              <w:t>3</w:t>
            </w:r>
          </w:p>
        </w:tc>
        <w:tc>
          <w:tcPr>
            <w:tcW w:w="2439" w:type="dxa"/>
          </w:tcPr>
          <w:p w:rsidR="002E7DA3" w:rsidRPr="00C5133C" w:rsidRDefault="002E7DA3" w:rsidP="002E7DA3">
            <w:pPr>
              <w:spacing w:line="276" w:lineRule="auto"/>
              <w:ind w:firstLine="0"/>
              <w:rPr>
                <w:rFonts w:cs="Arial"/>
                <w:lang w:val="cs-CZ"/>
              </w:rPr>
            </w:pPr>
            <w:r w:rsidRPr="00C5133C">
              <w:rPr>
                <w:rFonts w:cs="Arial"/>
                <w:lang w:val="cs-CZ"/>
              </w:rPr>
              <w:t>palivo a řezivo</w:t>
            </w:r>
          </w:p>
        </w:tc>
      </w:tr>
      <w:tr w:rsidR="002E7DA3" w:rsidRPr="00C5133C" w:rsidTr="00E434CB">
        <w:trPr>
          <w:trHeight w:val="34"/>
        </w:trPr>
        <w:tc>
          <w:tcPr>
            <w:tcW w:w="1384" w:type="dxa"/>
          </w:tcPr>
          <w:p w:rsidR="002E7DA3" w:rsidRPr="00C5133C" w:rsidRDefault="002E7DA3" w:rsidP="002E7DA3">
            <w:pPr>
              <w:spacing w:line="276" w:lineRule="auto"/>
              <w:ind w:firstLine="0"/>
              <w:rPr>
                <w:lang w:val="cs-CZ"/>
              </w:rPr>
            </w:pPr>
            <w:r w:rsidRPr="00C5133C">
              <w:rPr>
                <w:rFonts w:cs="Arial"/>
                <w:lang w:val="cs-CZ"/>
              </w:rPr>
              <w:t>170202</w:t>
            </w:r>
          </w:p>
        </w:tc>
        <w:tc>
          <w:tcPr>
            <w:tcW w:w="3686" w:type="dxa"/>
          </w:tcPr>
          <w:p w:rsidR="002E7DA3" w:rsidRPr="00C5133C" w:rsidRDefault="002E7DA3" w:rsidP="002E7DA3">
            <w:pPr>
              <w:spacing w:line="276" w:lineRule="auto"/>
              <w:ind w:firstLine="0"/>
              <w:rPr>
                <w:lang w:val="cs-CZ"/>
              </w:rPr>
            </w:pPr>
            <w:r w:rsidRPr="00C5133C">
              <w:rPr>
                <w:rFonts w:cs="Arial"/>
                <w:lang w:val="cs-CZ"/>
              </w:rPr>
              <w:t>Sklo</w:t>
            </w:r>
          </w:p>
        </w:tc>
        <w:tc>
          <w:tcPr>
            <w:tcW w:w="1701" w:type="dxa"/>
          </w:tcPr>
          <w:p w:rsidR="002E7DA3" w:rsidRPr="00C5133C" w:rsidRDefault="00145AC1" w:rsidP="002E7DA3">
            <w:pPr>
              <w:spacing w:line="276" w:lineRule="auto"/>
              <w:ind w:firstLine="0"/>
              <w:jc w:val="center"/>
              <w:rPr>
                <w:rFonts w:cs="Arial"/>
                <w:lang w:val="cs-CZ"/>
              </w:rPr>
            </w:pPr>
            <w:r w:rsidRPr="00C5133C">
              <w:rPr>
                <w:rFonts w:cs="Arial"/>
                <w:lang w:val="cs-CZ"/>
              </w:rPr>
              <w:t>0</w:t>
            </w:r>
          </w:p>
        </w:tc>
        <w:tc>
          <w:tcPr>
            <w:tcW w:w="2439" w:type="dxa"/>
          </w:tcPr>
          <w:p w:rsidR="002E7DA3" w:rsidRPr="00C5133C" w:rsidRDefault="002E7DA3" w:rsidP="002E7DA3">
            <w:pPr>
              <w:spacing w:line="276" w:lineRule="auto"/>
              <w:ind w:firstLine="0"/>
              <w:rPr>
                <w:rFonts w:cs="Arial"/>
                <w:lang w:val="cs-CZ"/>
              </w:rPr>
            </w:pPr>
            <w:r w:rsidRPr="00C5133C">
              <w:rPr>
                <w:rFonts w:cs="Arial"/>
                <w:lang w:val="cs-CZ"/>
              </w:rPr>
              <w:t>recyklace</w:t>
            </w:r>
          </w:p>
        </w:tc>
      </w:tr>
      <w:tr w:rsidR="002E7DA3" w:rsidRPr="00C5133C" w:rsidTr="00E434CB">
        <w:trPr>
          <w:trHeight w:val="34"/>
        </w:trPr>
        <w:tc>
          <w:tcPr>
            <w:tcW w:w="1384" w:type="dxa"/>
          </w:tcPr>
          <w:p w:rsidR="002E7DA3" w:rsidRPr="00C5133C" w:rsidRDefault="002E7DA3" w:rsidP="002E7DA3">
            <w:pPr>
              <w:spacing w:line="276" w:lineRule="auto"/>
              <w:ind w:firstLine="0"/>
              <w:rPr>
                <w:lang w:val="cs-CZ"/>
              </w:rPr>
            </w:pPr>
            <w:r w:rsidRPr="00C5133C">
              <w:rPr>
                <w:rFonts w:cs="Arial"/>
                <w:lang w:val="cs-CZ"/>
              </w:rPr>
              <w:t>170203</w:t>
            </w:r>
          </w:p>
        </w:tc>
        <w:tc>
          <w:tcPr>
            <w:tcW w:w="3686" w:type="dxa"/>
          </w:tcPr>
          <w:p w:rsidR="002E7DA3" w:rsidRPr="00C5133C" w:rsidRDefault="002E7DA3" w:rsidP="002E7DA3">
            <w:pPr>
              <w:spacing w:line="276" w:lineRule="auto"/>
              <w:ind w:firstLine="0"/>
              <w:rPr>
                <w:lang w:val="cs-CZ"/>
              </w:rPr>
            </w:pPr>
            <w:r w:rsidRPr="00C5133C">
              <w:rPr>
                <w:rFonts w:cs="Arial"/>
                <w:lang w:val="cs-CZ"/>
              </w:rPr>
              <w:t>Plasty</w:t>
            </w:r>
          </w:p>
        </w:tc>
        <w:tc>
          <w:tcPr>
            <w:tcW w:w="1701" w:type="dxa"/>
          </w:tcPr>
          <w:p w:rsidR="002E7DA3" w:rsidRPr="00C5133C" w:rsidRDefault="00F3735E" w:rsidP="002E7DA3">
            <w:pPr>
              <w:spacing w:line="276" w:lineRule="auto"/>
              <w:ind w:firstLine="0"/>
              <w:jc w:val="center"/>
              <w:rPr>
                <w:rFonts w:cs="Arial"/>
                <w:lang w:val="cs-CZ"/>
              </w:rPr>
            </w:pPr>
            <w:r w:rsidRPr="00C5133C">
              <w:rPr>
                <w:rFonts w:cs="Arial"/>
                <w:lang w:val="cs-CZ"/>
              </w:rPr>
              <w:t>0,01</w:t>
            </w:r>
          </w:p>
        </w:tc>
        <w:tc>
          <w:tcPr>
            <w:tcW w:w="2439" w:type="dxa"/>
          </w:tcPr>
          <w:p w:rsidR="002E7DA3" w:rsidRPr="00C5133C" w:rsidRDefault="002E7DA3" w:rsidP="002E7DA3">
            <w:pPr>
              <w:spacing w:line="276" w:lineRule="auto"/>
              <w:ind w:firstLine="0"/>
              <w:rPr>
                <w:rFonts w:cs="Arial"/>
                <w:lang w:val="cs-CZ"/>
              </w:rPr>
            </w:pPr>
            <w:r w:rsidRPr="00C5133C">
              <w:rPr>
                <w:rFonts w:cs="Arial"/>
                <w:lang w:val="cs-CZ"/>
              </w:rPr>
              <w:t>recyklace</w:t>
            </w:r>
          </w:p>
        </w:tc>
      </w:tr>
      <w:tr w:rsidR="002E7DA3" w:rsidRPr="00C5133C" w:rsidTr="00E434CB">
        <w:trPr>
          <w:trHeight w:val="34"/>
        </w:trPr>
        <w:tc>
          <w:tcPr>
            <w:tcW w:w="1384" w:type="dxa"/>
          </w:tcPr>
          <w:p w:rsidR="002E7DA3" w:rsidRPr="00C5133C" w:rsidRDefault="002E7DA3" w:rsidP="002E7DA3">
            <w:pPr>
              <w:spacing w:line="276" w:lineRule="auto"/>
              <w:ind w:firstLine="0"/>
              <w:rPr>
                <w:rFonts w:cs="Arial"/>
                <w:lang w:val="cs-CZ"/>
              </w:rPr>
            </w:pPr>
            <w:r w:rsidRPr="00C5133C">
              <w:rPr>
                <w:rFonts w:cs="Arial"/>
                <w:lang w:val="cs-CZ"/>
              </w:rPr>
              <w:t>170405</w:t>
            </w:r>
          </w:p>
        </w:tc>
        <w:tc>
          <w:tcPr>
            <w:tcW w:w="3686" w:type="dxa"/>
          </w:tcPr>
          <w:p w:rsidR="002E7DA3" w:rsidRPr="00C5133C" w:rsidRDefault="002E7DA3" w:rsidP="002E7DA3">
            <w:pPr>
              <w:spacing w:line="276" w:lineRule="auto"/>
              <w:ind w:firstLine="0"/>
              <w:rPr>
                <w:rFonts w:cs="Arial"/>
                <w:lang w:val="cs-CZ"/>
              </w:rPr>
            </w:pPr>
            <w:r w:rsidRPr="00C5133C">
              <w:rPr>
                <w:rFonts w:cs="Arial"/>
                <w:lang w:val="cs-CZ"/>
              </w:rPr>
              <w:t>Železo a ocel</w:t>
            </w:r>
          </w:p>
        </w:tc>
        <w:tc>
          <w:tcPr>
            <w:tcW w:w="1701" w:type="dxa"/>
          </w:tcPr>
          <w:p w:rsidR="002E7DA3" w:rsidRPr="00C5133C" w:rsidRDefault="00145AC1" w:rsidP="002E7DA3">
            <w:pPr>
              <w:spacing w:line="276" w:lineRule="auto"/>
              <w:ind w:firstLine="0"/>
              <w:jc w:val="center"/>
              <w:rPr>
                <w:rFonts w:cs="Arial"/>
                <w:lang w:val="cs-CZ"/>
              </w:rPr>
            </w:pPr>
            <w:r w:rsidRPr="00C5133C">
              <w:rPr>
                <w:rFonts w:cs="Arial"/>
                <w:lang w:val="cs-CZ"/>
              </w:rPr>
              <w:t>0</w:t>
            </w:r>
          </w:p>
        </w:tc>
        <w:tc>
          <w:tcPr>
            <w:tcW w:w="2439" w:type="dxa"/>
          </w:tcPr>
          <w:p w:rsidR="002E7DA3" w:rsidRPr="00C5133C" w:rsidRDefault="001552C4" w:rsidP="002E7DA3">
            <w:pPr>
              <w:spacing w:line="276" w:lineRule="auto"/>
              <w:ind w:firstLine="0"/>
              <w:rPr>
                <w:rFonts w:cs="Arial"/>
                <w:lang w:val="cs-CZ"/>
              </w:rPr>
            </w:pPr>
            <w:r w:rsidRPr="00C5133C">
              <w:rPr>
                <w:rFonts w:cs="Arial"/>
                <w:lang w:val="cs-CZ"/>
              </w:rPr>
              <w:t>recyklace</w:t>
            </w:r>
          </w:p>
        </w:tc>
      </w:tr>
      <w:tr w:rsidR="002E7DA3" w:rsidRPr="00C5133C" w:rsidTr="00E434CB">
        <w:trPr>
          <w:trHeight w:val="34"/>
        </w:trPr>
        <w:tc>
          <w:tcPr>
            <w:tcW w:w="1384" w:type="dxa"/>
          </w:tcPr>
          <w:p w:rsidR="002E7DA3" w:rsidRPr="00C5133C" w:rsidRDefault="002E7DA3" w:rsidP="002E7DA3">
            <w:pPr>
              <w:spacing w:line="276" w:lineRule="auto"/>
              <w:ind w:firstLine="0"/>
              <w:rPr>
                <w:rFonts w:cs="Arial"/>
                <w:lang w:val="cs-CZ"/>
              </w:rPr>
            </w:pPr>
            <w:r w:rsidRPr="00C5133C">
              <w:rPr>
                <w:rFonts w:cs="Arial"/>
                <w:lang w:val="cs-CZ"/>
              </w:rPr>
              <w:t>170504</w:t>
            </w:r>
          </w:p>
        </w:tc>
        <w:tc>
          <w:tcPr>
            <w:tcW w:w="3686" w:type="dxa"/>
          </w:tcPr>
          <w:p w:rsidR="002E7DA3" w:rsidRPr="00C5133C" w:rsidRDefault="00046B41" w:rsidP="002E7DA3">
            <w:pPr>
              <w:spacing w:line="276" w:lineRule="auto"/>
              <w:ind w:firstLine="0"/>
              <w:rPr>
                <w:rFonts w:cs="Arial"/>
                <w:lang w:val="cs-CZ"/>
              </w:rPr>
            </w:pPr>
            <w:r w:rsidRPr="00C5133C">
              <w:rPr>
                <w:rFonts w:cs="Arial"/>
                <w:lang w:val="cs-CZ"/>
              </w:rPr>
              <w:t>Zemina, sedimenty a</w:t>
            </w:r>
            <w:r w:rsidR="002E7DA3" w:rsidRPr="00C5133C">
              <w:rPr>
                <w:rFonts w:cs="Arial"/>
                <w:lang w:val="cs-CZ"/>
              </w:rPr>
              <w:t xml:space="preserve"> kamení</w:t>
            </w:r>
          </w:p>
        </w:tc>
        <w:tc>
          <w:tcPr>
            <w:tcW w:w="1701" w:type="dxa"/>
          </w:tcPr>
          <w:p w:rsidR="002E7DA3" w:rsidRPr="00C5133C" w:rsidRDefault="00F3735E" w:rsidP="002E7DA3">
            <w:pPr>
              <w:spacing w:line="276" w:lineRule="auto"/>
              <w:ind w:firstLine="0"/>
              <w:jc w:val="center"/>
              <w:rPr>
                <w:rFonts w:cs="Arial"/>
                <w:lang w:val="cs-CZ"/>
              </w:rPr>
            </w:pPr>
            <w:r w:rsidRPr="00C5133C">
              <w:rPr>
                <w:rFonts w:cs="Arial"/>
                <w:lang w:val="cs-CZ"/>
              </w:rPr>
              <w:t>165,97 tun sušiny</w:t>
            </w:r>
          </w:p>
        </w:tc>
        <w:tc>
          <w:tcPr>
            <w:tcW w:w="2439" w:type="dxa"/>
          </w:tcPr>
          <w:p w:rsidR="002E7DA3" w:rsidRPr="00C5133C" w:rsidRDefault="00F3735E" w:rsidP="000E509C">
            <w:pPr>
              <w:spacing w:line="276" w:lineRule="auto"/>
              <w:ind w:firstLine="0"/>
              <w:rPr>
                <w:rFonts w:cs="Arial"/>
                <w:lang w:val="cs-CZ"/>
              </w:rPr>
            </w:pPr>
            <w:r w:rsidRPr="00C5133C">
              <w:rPr>
                <w:rFonts w:cs="Arial"/>
                <w:lang w:val="cs-CZ"/>
              </w:rPr>
              <w:t>použito</w:t>
            </w:r>
            <w:r w:rsidR="000E509C" w:rsidRPr="00C5133C">
              <w:rPr>
                <w:rFonts w:cs="Arial"/>
                <w:lang w:val="cs-CZ"/>
              </w:rPr>
              <w:t xml:space="preserve"> na litorální pásy</w:t>
            </w:r>
            <w:r w:rsidRPr="00C5133C">
              <w:rPr>
                <w:rFonts w:cs="Arial"/>
                <w:lang w:val="cs-CZ"/>
              </w:rPr>
              <w:t xml:space="preserve"> a zavezení zemníku</w:t>
            </w:r>
          </w:p>
        </w:tc>
      </w:tr>
    </w:tbl>
    <w:p w:rsidR="00436B12" w:rsidRPr="00C5133C" w:rsidRDefault="00436B12" w:rsidP="00436B12">
      <w:pPr>
        <w:pStyle w:val="Odstavecseseznamem"/>
        <w:spacing w:line="276" w:lineRule="auto"/>
        <w:ind w:left="1428" w:firstLine="0"/>
        <w:rPr>
          <w:rFonts w:cs="Arial"/>
          <w:lang w:val="cs-CZ"/>
        </w:rPr>
      </w:pPr>
    </w:p>
    <w:p w:rsidR="00B46321" w:rsidRPr="00C5133C" w:rsidRDefault="00B46321" w:rsidP="00B46321">
      <w:pPr>
        <w:spacing w:line="240" w:lineRule="auto"/>
        <w:ind w:firstLine="0"/>
        <w:rPr>
          <w:lang w:val="cs-CZ"/>
        </w:rPr>
      </w:pPr>
      <w:r w:rsidRPr="00C5133C">
        <w:rPr>
          <w:rFonts w:cs="Arial"/>
          <w:lang w:val="cs-CZ"/>
        </w:rPr>
        <w:t>Pro obnovu hráze a nového vysvahování a tvarování rybníku bude potřeba 550,00 m</w:t>
      </w:r>
      <w:r w:rsidRPr="00C5133C">
        <w:rPr>
          <w:rFonts w:cs="Arial"/>
          <w:vertAlign w:val="superscript"/>
          <w:lang w:val="cs-CZ"/>
        </w:rPr>
        <w:t>3</w:t>
      </w:r>
      <w:r w:rsidRPr="00C5133C">
        <w:rPr>
          <w:rFonts w:cs="Arial"/>
          <w:lang w:val="cs-CZ"/>
        </w:rPr>
        <w:t xml:space="preserve"> materiálu. Na tyto stavební práce bude ve vhodném místě zátopy rybníka vytvořen zemník, z něhož bude tento materiál vytěžen. </w:t>
      </w:r>
      <w:r w:rsidRPr="00C5133C">
        <w:rPr>
          <w:lang w:val="cs-CZ"/>
        </w:rPr>
        <w:t>Sediment vytěžený ze dna rybníka bude ponechán v zátopě rybníka a bude využit na zavezení zemníku, jenž vznikne v</w:t>
      </w:r>
      <w:r w:rsidR="00A86DA2" w:rsidRPr="00C5133C">
        <w:rPr>
          <w:lang w:val="cs-CZ"/>
        </w:rPr>
        <w:t> </w:t>
      </w:r>
      <w:r w:rsidRPr="00C5133C">
        <w:rPr>
          <w:lang w:val="cs-CZ"/>
        </w:rPr>
        <w:t>zátopě</w:t>
      </w:r>
      <w:r w:rsidR="00A86DA2" w:rsidRPr="00C5133C">
        <w:rPr>
          <w:lang w:val="cs-CZ"/>
        </w:rPr>
        <w:t xml:space="preserve"> obnovovaného rybníka.</w:t>
      </w:r>
    </w:p>
    <w:p w:rsidR="00436B12" w:rsidRPr="00C5133C" w:rsidRDefault="00436B12" w:rsidP="00436B12">
      <w:pPr>
        <w:spacing w:line="240" w:lineRule="auto"/>
        <w:rPr>
          <w:rFonts w:cs="Arial"/>
          <w:lang w:val="cs-CZ" w:bidi="ar-SA"/>
        </w:rPr>
      </w:pPr>
      <w:r w:rsidRPr="00C5133C">
        <w:rPr>
          <w:rFonts w:cs="Arial"/>
          <w:lang w:val="cs-CZ" w:bidi="ar-SA"/>
        </w:rPr>
        <w:t>Stavební suť a zbytky materiálu budou odvezeny na skládku firmy zabývající se recyklací a likvidací odpadů.</w:t>
      </w:r>
    </w:p>
    <w:p w:rsidR="00436B12" w:rsidRPr="00C5133C" w:rsidRDefault="00436B12" w:rsidP="00436B12">
      <w:pPr>
        <w:spacing w:line="240" w:lineRule="auto"/>
        <w:rPr>
          <w:rFonts w:cs="Arial"/>
          <w:lang w:val="cs-CZ" w:bidi="ar-SA"/>
        </w:rPr>
      </w:pPr>
      <w:r w:rsidRPr="00C5133C">
        <w:rPr>
          <w:rFonts w:cs="Arial"/>
          <w:lang w:val="cs-CZ" w:bidi="ar-SA"/>
        </w:rPr>
        <w:t>Zbytky vytříděného materiálu, které nebude možno použít k recyklaci, budou odvezeny na skládku inertních materiálů.</w:t>
      </w:r>
    </w:p>
    <w:p w:rsidR="00436B12" w:rsidRPr="00C5133C" w:rsidRDefault="00436B12" w:rsidP="00436B12">
      <w:pPr>
        <w:spacing w:line="240" w:lineRule="auto"/>
        <w:rPr>
          <w:rFonts w:cs="Arial"/>
          <w:lang w:val="cs-CZ" w:bidi="ar-SA"/>
        </w:rPr>
      </w:pPr>
      <w:r w:rsidRPr="00C5133C">
        <w:rPr>
          <w:rFonts w:cs="Arial"/>
          <w:lang w:val="cs-CZ" w:bidi="ar-SA"/>
        </w:rPr>
        <w:t>Při zneškodňování odpadů, produkovaných při výstavbě, je zhotovitel díla pov</w:t>
      </w:r>
      <w:r w:rsidR="003E6747">
        <w:rPr>
          <w:rFonts w:cs="Arial"/>
          <w:lang w:val="cs-CZ" w:bidi="ar-SA"/>
        </w:rPr>
        <w:t>inen se řídit zákonem č.541/2020</w:t>
      </w:r>
      <w:r w:rsidRPr="00C5133C">
        <w:rPr>
          <w:rFonts w:cs="Arial"/>
          <w:lang w:val="cs-CZ" w:bidi="ar-SA"/>
        </w:rPr>
        <w:t xml:space="preserve"> Sb. v platném znění a jeho prováděcími vyhláškami.</w:t>
      </w:r>
    </w:p>
    <w:p w:rsidR="00436B12" w:rsidRPr="00C5133C" w:rsidRDefault="00436B12" w:rsidP="00436B12">
      <w:pPr>
        <w:spacing w:line="276" w:lineRule="auto"/>
        <w:ind w:firstLine="0"/>
        <w:rPr>
          <w:rFonts w:cs="Arial"/>
          <w:lang w:val="cs-CZ"/>
        </w:rPr>
      </w:pPr>
    </w:p>
    <w:p w:rsidR="002E7DA3" w:rsidRPr="00C5133C" w:rsidRDefault="002E7DA3" w:rsidP="002E7DA3">
      <w:pPr>
        <w:pStyle w:val="Odstavecseseznamem"/>
        <w:numPr>
          <w:ilvl w:val="0"/>
          <w:numId w:val="5"/>
        </w:numPr>
        <w:spacing w:line="276" w:lineRule="auto"/>
        <w:rPr>
          <w:rFonts w:cs="Arial"/>
          <w:lang w:val="cs-CZ"/>
        </w:rPr>
      </w:pPr>
      <w:r w:rsidRPr="00C5133C">
        <w:rPr>
          <w:rFonts w:cs="Arial"/>
          <w:lang w:val="cs-CZ"/>
        </w:rPr>
        <w:lastRenderedPageBreak/>
        <w:t>odpady kovů a vratných obalů budou shromažďovány v prostoru stavby a předávány oprávněným osobám, provádějícím sběr a výkup těchto druhů odpadů</w:t>
      </w:r>
    </w:p>
    <w:p w:rsidR="002E7DA3" w:rsidRPr="00C5133C" w:rsidRDefault="002E7DA3" w:rsidP="002E7DA3">
      <w:pPr>
        <w:pStyle w:val="Odstavecseseznamem"/>
        <w:numPr>
          <w:ilvl w:val="0"/>
          <w:numId w:val="5"/>
        </w:numPr>
        <w:spacing w:line="276" w:lineRule="auto"/>
        <w:rPr>
          <w:rFonts w:cs="Arial"/>
          <w:lang w:val="cs-CZ"/>
        </w:rPr>
      </w:pPr>
      <w:r w:rsidRPr="00C5133C">
        <w:rPr>
          <w:rFonts w:cs="Arial"/>
          <w:lang w:val="cs-CZ"/>
        </w:rPr>
        <w:t xml:space="preserve">odpady ze zpracování dřeva a dřevěné obaly neznečistěné (nevratné) budou shromažďovány v prostoru stavby a odvezeny na skládku. </w:t>
      </w:r>
    </w:p>
    <w:p w:rsidR="002E7DA3" w:rsidRPr="00C5133C" w:rsidRDefault="002E7DA3" w:rsidP="002E7DA3">
      <w:pPr>
        <w:pStyle w:val="Odstavecseseznamem"/>
        <w:numPr>
          <w:ilvl w:val="0"/>
          <w:numId w:val="5"/>
        </w:numPr>
        <w:spacing w:line="276" w:lineRule="auto"/>
        <w:rPr>
          <w:rFonts w:cs="Arial"/>
          <w:lang w:val="cs-CZ"/>
        </w:rPr>
      </w:pPr>
      <w:r w:rsidRPr="00C5133C">
        <w:rPr>
          <w:rFonts w:cs="Arial"/>
          <w:lang w:val="cs-CZ"/>
        </w:rPr>
        <w:t xml:space="preserve">odpady plastů a papíru budou separovaně shromažďovány a budou předávány oprávněným osobám, provádějícím sběr a výkup těchto druhů odpadů. </w:t>
      </w:r>
    </w:p>
    <w:p w:rsidR="002E7DA3" w:rsidRPr="00C5133C" w:rsidRDefault="002E7DA3" w:rsidP="002E7DA3">
      <w:pPr>
        <w:pStyle w:val="Odstavecseseznamem"/>
        <w:numPr>
          <w:ilvl w:val="0"/>
          <w:numId w:val="5"/>
        </w:numPr>
        <w:spacing w:line="276" w:lineRule="auto"/>
        <w:rPr>
          <w:rFonts w:cs="Arial"/>
          <w:lang w:val="cs-CZ"/>
        </w:rPr>
      </w:pPr>
      <w:r w:rsidRPr="00C5133C">
        <w:rPr>
          <w:rFonts w:cs="Arial"/>
          <w:lang w:val="cs-CZ"/>
        </w:rPr>
        <w:t xml:space="preserve">směsné odpady, které nelze separovat budou zneškodněny skládkováním opět prostřednictvím pověřené osoby </w:t>
      </w:r>
    </w:p>
    <w:p w:rsidR="002E7DA3" w:rsidRPr="00C5133C" w:rsidRDefault="002E7DA3" w:rsidP="002E7DA3">
      <w:pPr>
        <w:pStyle w:val="Odstavecseseznamem"/>
        <w:numPr>
          <w:ilvl w:val="0"/>
          <w:numId w:val="5"/>
        </w:numPr>
        <w:spacing w:line="276" w:lineRule="auto"/>
        <w:rPr>
          <w:rFonts w:cs="Arial"/>
          <w:lang w:val="cs-CZ"/>
        </w:rPr>
      </w:pPr>
      <w:r w:rsidRPr="00C5133C">
        <w:rPr>
          <w:rFonts w:cs="Arial"/>
          <w:lang w:val="cs-CZ"/>
        </w:rPr>
        <w:t xml:space="preserve">materiál z výkopů, vybourané hmoty i konstrukce rozebíraných vozovek budou dle možností recyklovány a ukládány (pokud to jejich mechanické a chemické vlastnosti dovolí). V opačném případě budou odvezeny na skládku. </w:t>
      </w:r>
    </w:p>
    <w:p w:rsidR="006D67A9" w:rsidRPr="00C5133C" w:rsidRDefault="006D67A9" w:rsidP="006D67A9">
      <w:pPr>
        <w:spacing w:line="276" w:lineRule="auto"/>
        <w:rPr>
          <w:rFonts w:cs="Arial"/>
          <w:lang w:val="cs-CZ"/>
        </w:rPr>
      </w:pPr>
    </w:p>
    <w:p w:rsidR="00145AC1" w:rsidRPr="00C5133C" w:rsidRDefault="006D67A9" w:rsidP="00145AC1">
      <w:pPr>
        <w:spacing w:line="276" w:lineRule="auto"/>
        <w:ind w:firstLine="708"/>
        <w:rPr>
          <w:rFonts w:cs="Arial"/>
          <w:lang w:val="cs-CZ"/>
        </w:rPr>
      </w:pPr>
      <w:r w:rsidRPr="00C5133C">
        <w:rPr>
          <w:rFonts w:cs="Arial"/>
          <w:b/>
          <w:lang w:val="cs-CZ"/>
        </w:rPr>
        <w:t>Vibrace</w:t>
      </w:r>
      <w:r w:rsidRPr="00C5133C">
        <w:rPr>
          <w:rFonts w:cs="Arial"/>
          <w:lang w:val="cs-CZ"/>
        </w:rPr>
        <w:t xml:space="preserve"> - </w:t>
      </w:r>
      <w:r w:rsidR="00145AC1" w:rsidRPr="00C5133C">
        <w:rPr>
          <w:rFonts w:cs="Arial"/>
          <w:lang w:val="cs-CZ"/>
        </w:rPr>
        <w:t>Nejsou navrhovány žádná zařízení způsobující vibrace a hluk.</w:t>
      </w:r>
    </w:p>
    <w:p w:rsidR="006D67A9" w:rsidRPr="00C5133C" w:rsidRDefault="006D67A9" w:rsidP="006D67A9">
      <w:pPr>
        <w:spacing w:line="276" w:lineRule="auto"/>
        <w:ind w:firstLine="708"/>
        <w:rPr>
          <w:rFonts w:cs="Arial"/>
          <w:lang w:val="cs-CZ"/>
        </w:rPr>
      </w:pPr>
      <w:r w:rsidRPr="00C5133C">
        <w:rPr>
          <w:rFonts w:cs="Arial"/>
          <w:b/>
          <w:lang w:val="cs-CZ"/>
        </w:rPr>
        <w:t>Hluk</w:t>
      </w:r>
      <w:r w:rsidR="00145AC1" w:rsidRPr="00C5133C">
        <w:rPr>
          <w:rFonts w:cs="Arial"/>
          <w:lang w:val="cs-CZ"/>
        </w:rPr>
        <w:t>–Nejsou navrhovány žádná zařízení způsobující vibrace a hluk.</w:t>
      </w:r>
    </w:p>
    <w:p w:rsidR="006D67A9" w:rsidRPr="00C5133C" w:rsidRDefault="006D67A9" w:rsidP="006D67A9">
      <w:pPr>
        <w:spacing w:line="276" w:lineRule="auto"/>
        <w:ind w:firstLine="708"/>
        <w:rPr>
          <w:rFonts w:cs="Arial"/>
          <w:lang w:val="cs-CZ"/>
        </w:rPr>
      </w:pPr>
      <w:r w:rsidRPr="00C5133C">
        <w:rPr>
          <w:rFonts w:cs="Arial"/>
          <w:b/>
          <w:lang w:val="cs-CZ"/>
        </w:rPr>
        <w:t>Prašnost</w:t>
      </w:r>
      <w:r w:rsidRPr="00C5133C">
        <w:rPr>
          <w:rFonts w:cs="Arial"/>
          <w:lang w:val="cs-CZ"/>
        </w:rPr>
        <w:t xml:space="preserve"> - </w:t>
      </w:r>
      <w:r w:rsidRPr="00C5133C">
        <w:rPr>
          <w:rFonts w:cs="Arial"/>
          <w:lang w:val="cs-CZ" w:bidi="ar-SA"/>
        </w:rPr>
        <w:t>Při provádění stavby nebudou používány těžké mechanismy, hlučnost při stavbě bude běžná. Před výjezdem ze stavby budou vozidla očištěna, pokud dojde ke znečištění komunikace vozidly ze stavby, bude komunikace ihned očištěna. Prašnost prací na stavbě bude minimalizována používáním uzavřených nádob a kontejnerů, případně zkrápěním vodou.</w:t>
      </w:r>
    </w:p>
    <w:p w:rsidR="0077569F" w:rsidRPr="00C5133C" w:rsidRDefault="0077569F" w:rsidP="0077569F">
      <w:pPr>
        <w:pStyle w:val="Nadpis3"/>
        <w:spacing w:line="276" w:lineRule="auto"/>
        <w:ind w:left="357" w:hanging="357"/>
        <w:rPr>
          <w:lang w:val="cs-CZ"/>
        </w:rPr>
      </w:pPr>
      <w:bookmarkStart w:id="97" w:name="_Toc168391759"/>
      <w:r w:rsidRPr="00C5133C">
        <w:rPr>
          <w:lang w:val="cs-CZ"/>
        </w:rPr>
        <w:t>Zásady ochrany stavby před negativními účinky vnějšího prostředí</w:t>
      </w:r>
      <w:bookmarkEnd w:id="97"/>
    </w:p>
    <w:p w:rsidR="0077569F" w:rsidRPr="00C5133C" w:rsidRDefault="0077569F" w:rsidP="0077569F">
      <w:pPr>
        <w:pStyle w:val="Nadpis4"/>
        <w:spacing w:line="276" w:lineRule="auto"/>
        <w:jc w:val="left"/>
        <w:rPr>
          <w:color w:val="auto"/>
        </w:rPr>
      </w:pPr>
      <w:r w:rsidRPr="00C5133C">
        <w:rPr>
          <w:caps w:val="0"/>
          <w:color w:val="auto"/>
        </w:rPr>
        <w:t>A)</w:t>
      </w:r>
      <w:r w:rsidRPr="00C5133C">
        <w:rPr>
          <w:color w:val="auto"/>
        </w:rPr>
        <w:t xml:space="preserve"> ochrana před pronikáním radonu z podloží</w:t>
      </w:r>
    </w:p>
    <w:p w:rsidR="0077569F" w:rsidRPr="00C5133C" w:rsidRDefault="0077569F" w:rsidP="0077569F">
      <w:pPr>
        <w:spacing w:line="276" w:lineRule="auto"/>
        <w:rPr>
          <w:lang w:val="cs-CZ" w:bidi="ar-SA"/>
        </w:rPr>
      </w:pPr>
      <w:r w:rsidRPr="00C5133C">
        <w:rPr>
          <w:lang w:val="cs-CZ" w:bidi="ar-SA"/>
        </w:rPr>
        <w:t>Neřeší se.</w:t>
      </w:r>
    </w:p>
    <w:p w:rsidR="0077569F" w:rsidRPr="00C5133C" w:rsidRDefault="0077569F" w:rsidP="0077569F">
      <w:pPr>
        <w:spacing w:line="276" w:lineRule="auto"/>
        <w:rPr>
          <w:lang w:val="cs-CZ" w:bidi="ar-SA"/>
        </w:rPr>
      </w:pPr>
    </w:p>
    <w:p w:rsidR="0077569F" w:rsidRPr="00C5133C" w:rsidRDefault="0077569F" w:rsidP="0077569F">
      <w:pPr>
        <w:pStyle w:val="Nadpis4"/>
        <w:spacing w:line="276" w:lineRule="auto"/>
        <w:jc w:val="left"/>
        <w:rPr>
          <w:color w:val="auto"/>
        </w:rPr>
      </w:pPr>
      <w:r w:rsidRPr="00C5133C">
        <w:rPr>
          <w:color w:val="auto"/>
        </w:rPr>
        <w:t>b) ochrana před bludnými proudy</w:t>
      </w:r>
    </w:p>
    <w:p w:rsidR="0077569F" w:rsidRPr="00C5133C" w:rsidRDefault="0077569F" w:rsidP="0077569F">
      <w:pPr>
        <w:spacing w:line="276" w:lineRule="auto"/>
        <w:rPr>
          <w:lang w:val="cs-CZ" w:bidi="ar-SA"/>
        </w:rPr>
      </w:pPr>
      <w:r w:rsidRPr="00C5133C">
        <w:rPr>
          <w:lang w:val="cs-CZ" w:bidi="ar-SA"/>
        </w:rPr>
        <w:t>Neřeší se.</w:t>
      </w:r>
    </w:p>
    <w:p w:rsidR="0077569F" w:rsidRPr="00C5133C" w:rsidRDefault="0077569F" w:rsidP="0077569F">
      <w:pPr>
        <w:spacing w:line="276" w:lineRule="auto"/>
        <w:rPr>
          <w:lang w:val="cs-CZ" w:bidi="ar-SA"/>
        </w:rPr>
      </w:pPr>
    </w:p>
    <w:p w:rsidR="0077569F" w:rsidRPr="00C5133C" w:rsidRDefault="0077569F" w:rsidP="0077569F">
      <w:pPr>
        <w:pStyle w:val="Nadpis4"/>
        <w:spacing w:line="276" w:lineRule="auto"/>
        <w:jc w:val="left"/>
        <w:rPr>
          <w:color w:val="auto"/>
        </w:rPr>
      </w:pPr>
      <w:r w:rsidRPr="00C5133C">
        <w:rPr>
          <w:color w:val="auto"/>
        </w:rPr>
        <w:t>c) ochrana před technickou seizmicitou</w:t>
      </w:r>
    </w:p>
    <w:p w:rsidR="00883C1D" w:rsidRPr="00C5133C" w:rsidRDefault="00883C1D" w:rsidP="00883C1D">
      <w:pPr>
        <w:spacing w:line="276" w:lineRule="auto"/>
        <w:rPr>
          <w:lang w:val="cs-CZ" w:bidi="ar-SA"/>
        </w:rPr>
      </w:pPr>
      <w:r w:rsidRPr="00C5133C">
        <w:rPr>
          <w:lang w:val="cs-CZ" w:bidi="ar-SA"/>
        </w:rPr>
        <w:t>Z dostupných zdrojů nejsou informace o existenci technické seizmicity v dané lokalitě. Ochrana není předmětem řešení.</w:t>
      </w:r>
    </w:p>
    <w:p w:rsidR="0077569F" w:rsidRPr="00C5133C" w:rsidRDefault="0077569F" w:rsidP="0077569F">
      <w:pPr>
        <w:spacing w:line="276" w:lineRule="auto"/>
        <w:rPr>
          <w:lang w:val="cs-CZ" w:bidi="ar-SA"/>
        </w:rPr>
      </w:pPr>
    </w:p>
    <w:p w:rsidR="0077569F" w:rsidRPr="00C5133C" w:rsidRDefault="0077569F" w:rsidP="0077569F">
      <w:pPr>
        <w:pStyle w:val="Nadpis4"/>
        <w:spacing w:line="276" w:lineRule="auto"/>
        <w:jc w:val="left"/>
        <w:rPr>
          <w:color w:val="auto"/>
        </w:rPr>
      </w:pPr>
      <w:r w:rsidRPr="00C5133C">
        <w:rPr>
          <w:color w:val="auto"/>
        </w:rPr>
        <w:t>d) ochrana před hlukem</w:t>
      </w:r>
    </w:p>
    <w:p w:rsidR="0077569F" w:rsidRPr="00C5133C" w:rsidRDefault="00883C1D" w:rsidP="0077569F">
      <w:pPr>
        <w:spacing w:line="276" w:lineRule="auto"/>
        <w:rPr>
          <w:lang w:val="cs-CZ" w:bidi="ar-SA"/>
        </w:rPr>
      </w:pPr>
      <w:r w:rsidRPr="00C5133C">
        <w:rPr>
          <w:lang w:val="cs-CZ" w:bidi="ar-SA"/>
        </w:rPr>
        <w:t xml:space="preserve">Jedná se o stavbu, kterou není nutno chránit před hlukem. </w:t>
      </w:r>
    </w:p>
    <w:p w:rsidR="0077569F" w:rsidRPr="00C5133C" w:rsidRDefault="0077569F" w:rsidP="0077569F">
      <w:pPr>
        <w:spacing w:line="276" w:lineRule="auto"/>
        <w:rPr>
          <w:lang w:val="cs-CZ" w:bidi="ar-SA"/>
        </w:rPr>
      </w:pPr>
    </w:p>
    <w:p w:rsidR="0077569F" w:rsidRPr="00C5133C" w:rsidRDefault="0077569F" w:rsidP="0077569F">
      <w:pPr>
        <w:pStyle w:val="Nadpis4"/>
        <w:spacing w:line="276" w:lineRule="auto"/>
        <w:jc w:val="left"/>
        <w:rPr>
          <w:color w:val="auto"/>
        </w:rPr>
      </w:pPr>
      <w:r w:rsidRPr="00C5133C">
        <w:rPr>
          <w:color w:val="auto"/>
        </w:rPr>
        <w:t>e) protipovodňová opatření</w:t>
      </w:r>
    </w:p>
    <w:p w:rsidR="00145AC1" w:rsidRPr="00C5133C" w:rsidRDefault="00145AC1" w:rsidP="00145AC1">
      <w:pPr>
        <w:spacing w:line="276" w:lineRule="auto"/>
        <w:rPr>
          <w:lang w:val="cs-CZ" w:bidi="ar-SA"/>
        </w:rPr>
      </w:pPr>
      <w:r w:rsidRPr="00C5133C">
        <w:rPr>
          <w:lang w:val="cs-CZ" w:bidi="ar-SA"/>
        </w:rPr>
        <w:t>Neřeší se.</w:t>
      </w:r>
    </w:p>
    <w:p w:rsidR="00AF7E96" w:rsidRPr="00C5133C" w:rsidRDefault="00AF7E96" w:rsidP="00145AC1">
      <w:pPr>
        <w:spacing w:line="276" w:lineRule="auto"/>
        <w:rPr>
          <w:lang w:val="cs-CZ" w:bidi="ar-SA"/>
        </w:rPr>
      </w:pPr>
      <w:r w:rsidRPr="00C5133C">
        <w:rPr>
          <w:color w:val="000000" w:themeColor="text1"/>
          <w:lang w:val="cs-CZ"/>
        </w:rPr>
        <w:t>Voda nacházející se na místě stavby bude odváděna stávajícím a popřípadě nově budovaným výpustným zařízením a odtokovým potrubím.</w:t>
      </w:r>
    </w:p>
    <w:p w:rsidR="0077569F" w:rsidRPr="00C5133C" w:rsidRDefault="0077569F" w:rsidP="0077569F">
      <w:pPr>
        <w:spacing w:line="276" w:lineRule="auto"/>
        <w:rPr>
          <w:lang w:val="cs-CZ" w:bidi="ar-SA"/>
        </w:rPr>
      </w:pPr>
    </w:p>
    <w:p w:rsidR="0077569F" w:rsidRPr="00C5133C" w:rsidRDefault="0077569F" w:rsidP="0077569F">
      <w:pPr>
        <w:pStyle w:val="Nadpis4"/>
        <w:spacing w:line="276" w:lineRule="auto"/>
        <w:jc w:val="left"/>
        <w:rPr>
          <w:color w:val="auto"/>
        </w:rPr>
      </w:pPr>
      <w:r w:rsidRPr="00C5133C">
        <w:rPr>
          <w:color w:val="auto"/>
        </w:rPr>
        <w:t>e) ostatní účinky (vliv poddolování, výskyt metanu apod.)</w:t>
      </w:r>
    </w:p>
    <w:p w:rsidR="00FD3207" w:rsidRPr="00C5133C" w:rsidRDefault="00883C1D" w:rsidP="008D36EB">
      <w:pPr>
        <w:spacing w:line="276" w:lineRule="auto"/>
        <w:rPr>
          <w:lang w:val="cs-CZ" w:bidi="ar-SA"/>
        </w:rPr>
      </w:pPr>
      <w:r w:rsidRPr="00C5133C">
        <w:rPr>
          <w:lang w:val="cs-CZ" w:bidi="ar-SA"/>
        </w:rPr>
        <w:t xml:space="preserve">Stavba se </w:t>
      </w:r>
      <w:r w:rsidR="004F2FC5">
        <w:rPr>
          <w:lang w:val="cs-CZ" w:bidi="ar-SA"/>
        </w:rPr>
        <w:t>ne</w:t>
      </w:r>
      <w:r w:rsidRPr="00C5133C">
        <w:rPr>
          <w:lang w:val="cs-CZ" w:bidi="ar-SA"/>
        </w:rPr>
        <w:t>nachází v poddolovaném území</w:t>
      </w:r>
      <w:r w:rsidR="00145AC1" w:rsidRPr="00C5133C">
        <w:rPr>
          <w:lang w:val="cs-CZ" w:bidi="ar-SA"/>
        </w:rPr>
        <w:t xml:space="preserve">. </w:t>
      </w:r>
      <w:r w:rsidRPr="00C5133C">
        <w:rPr>
          <w:lang w:val="cs-CZ" w:bidi="ar-SA"/>
        </w:rPr>
        <w:t>Lokalita je stabilizovaná. Další vedlejší účinky nejsou známy.</w:t>
      </w:r>
    </w:p>
    <w:p w:rsidR="006440AD" w:rsidRPr="00C5133C" w:rsidRDefault="006440AD" w:rsidP="006440AD">
      <w:pPr>
        <w:pStyle w:val="Nadpis2"/>
        <w:spacing w:line="276" w:lineRule="auto"/>
        <w:rPr>
          <w:color w:val="auto"/>
          <w:lang w:bidi="ar-SA"/>
        </w:rPr>
      </w:pPr>
      <w:bookmarkStart w:id="98" w:name="_Toc168391760"/>
      <w:r w:rsidRPr="00C5133C">
        <w:rPr>
          <w:color w:val="auto"/>
          <w:lang w:bidi="ar-SA"/>
        </w:rPr>
        <w:lastRenderedPageBreak/>
        <w:t>Připojení na technickou infrastrukturu</w:t>
      </w:r>
      <w:bookmarkEnd w:id="98"/>
    </w:p>
    <w:p w:rsidR="006440AD" w:rsidRPr="00C5133C" w:rsidRDefault="006440AD" w:rsidP="006440AD">
      <w:pPr>
        <w:pStyle w:val="Nadpis3"/>
        <w:spacing w:line="276" w:lineRule="auto"/>
        <w:ind w:left="357" w:hanging="357"/>
        <w:rPr>
          <w:lang w:val="cs-CZ"/>
        </w:rPr>
      </w:pPr>
      <w:bookmarkStart w:id="99" w:name="_Toc168391761"/>
      <w:r w:rsidRPr="00C5133C">
        <w:rPr>
          <w:lang w:val="cs-CZ"/>
        </w:rPr>
        <w:t>napojovací místa technické infrastruktury</w:t>
      </w:r>
      <w:bookmarkEnd w:id="99"/>
    </w:p>
    <w:p w:rsidR="00760981" w:rsidRPr="00C5133C" w:rsidRDefault="00760981" w:rsidP="006440AD">
      <w:pPr>
        <w:spacing w:line="276" w:lineRule="auto"/>
        <w:rPr>
          <w:lang w:val="cs-CZ" w:bidi="ar-SA"/>
        </w:rPr>
      </w:pPr>
    </w:p>
    <w:p w:rsidR="00145AC1" w:rsidRPr="00C5133C" w:rsidRDefault="00145AC1" w:rsidP="00145AC1">
      <w:pPr>
        <w:spacing w:line="276" w:lineRule="auto"/>
        <w:rPr>
          <w:lang w:val="cs-CZ" w:bidi="ar-SA"/>
        </w:rPr>
      </w:pPr>
      <w:r w:rsidRPr="00C5133C">
        <w:rPr>
          <w:lang w:val="cs-CZ" w:bidi="ar-SA"/>
        </w:rPr>
        <w:t>Neřeší se.</w:t>
      </w:r>
    </w:p>
    <w:p w:rsidR="006440AD" w:rsidRPr="00C5133C" w:rsidRDefault="006440AD" w:rsidP="006440AD">
      <w:pPr>
        <w:pStyle w:val="Nadpis3"/>
        <w:spacing w:line="276" w:lineRule="auto"/>
        <w:ind w:left="357" w:hanging="357"/>
        <w:rPr>
          <w:lang w:val="cs-CZ"/>
        </w:rPr>
      </w:pPr>
      <w:bookmarkStart w:id="100" w:name="_Toc168391762"/>
      <w:r w:rsidRPr="00C5133C">
        <w:rPr>
          <w:lang w:val="cs-CZ"/>
        </w:rPr>
        <w:t>připojovací rozměry, výkonové kapacity a délky</w:t>
      </w:r>
      <w:bookmarkEnd w:id="100"/>
    </w:p>
    <w:p w:rsidR="00760981" w:rsidRPr="00C5133C" w:rsidRDefault="00760981" w:rsidP="00760981">
      <w:pPr>
        <w:tabs>
          <w:tab w:val="left" w:pos="1418"/>
        </w:tabs>
        <w:spacing w:line="276" w:lineRule="auto"/>
        <w:rPr>
          <w:b/>
          <w:lang w:val="cs-CZ"/>
        </w:rPr>
      </w:pPr>
    </w:p>
    <w:p w:rsidR="00145AC1" w:rsidRPr="00C5133C" w:rsidRDefault="00145AC1" w:rsidP="00145AC1">
      <w:pPr>
        <w:spacing w:line="276" w:lineRule="auto"/>
        <w:rPr>
          <w:lang w:val="cs-CZ" w:bidi="ar-SA"/>
        </w:rPr>
      </w:pPr>
      <w:r w:rsidRPr="00C5133C">
        <w:rPr>
          <w:lang w:val="cs-CZ" w:bidi="ar-SA"/>
        </w:rPr>
        <w:t>Neřeší se.</w:t>
      </w:r>
    </w:p>
    <w:p w:rsidR="006440AD" w:rsidRPr="00C5133C" w:rsidRDefault="006440AD" w:rsidP="006440AD">
      <w:pPr>
        <w:pStyle w:val="Nadpis2"/>
        <w:spacing w:line="276" w:lineRule="auto"/>
        <w:rPr>
          <w:color w:val="auto"/>
          <w:lang w:bidi="ar-SA"/>
        </w:rPr>
      </w:pPr>
      <w:bookmarkStart w:id="101" w:name="_Toc168391763"/>
      <w:r w:rsidRPr="00C5133C">
        <w:rPr>
          <w:color w:val="auto"/>
          <w:lang w:bidi="ar-SA"/>
        </w:rPr>
        <w:t>Dopravní řešení</w:t>
      </w:r>
      <w:bookmarkEnd w:id="101"/>
    </w:p>
    <w:p w:rsidR="006440AD" w:rsidRPr="00C5133C" w:rsidRDefault="006440AD" w:rsidP="006440AD">
      <w:pPr>
        <w:pStyle w:val="Nadpis3"/>
        <w:spacing w:line="276" w:lineRule="auto"/>
        <w:ind w:left="357" w:hanging="357"/>
        <w:rPr>
          <w:lang w:val="cs-CZ"/>
        </w:rPr>
      </w:pPr>
      <w:bookmarkStart w:id="102" w:name="_Toc168391764"/>
      <w:r w:rsidRPr="00C5133C">
        <w:rPr>
          <w:lang w:val="cs-CZ"/>
        </w:rPr>
        <w:t>popis dopravního řešení</w:t>
      </w:r>
      <w:bookmarkEnd w:id="102"/>
    </w:p>
    <w:p w:rsidR="00347069" w:rsidRPr="00C5133C" w:rsidRDefault="00347069" w:rsidP="00347069">
      <w:pPr>
        <w:spacing w:line="276" w:lineRule="auto"/>
        <w:rPr>
          <w:lang w:val="cs-CZ"/>
        </w:rPr>
      </w:pPr>
      <w:r w:rsidRPr="00C5133C">
        <w:rPr>
          <w:lang w:val="cs-CZ"/>
        </w:rPr>
        <w:t xml:space="preserve">Přístup na staveniště a následně k hotové stavbě je z komunikace II. tř. 408 procházející obcí Řečice. Dále po nezpevněné hrázi rybníka až k místu samotnému. Hráz rybníka navazuje přímo na tuto státní komunikaci. </w:t>
      </w:r>
    </w:p>
    <w:p w:rsidR="00347069" w:rsidRPr="00C5133C" w:rsidRDefault="00347069" w:rsidP="00347069">
      <w:pPr>
        <w:jc w:val="left"/>
        <w:rPr>
          <w:lang w:val="cs-CZ"/>
        </w:rPr>
      </w:pPr>
      <w:r w:rsidRPr="00C5133C">
        <w:rPr>
          <w:lang w:val="cs-CZ"/>
        </w:rPr>
        <w:t>Stavba není řešena bezbariérově.</w:t>
      </w:r>
    </w:p>
    <w:p w:rsidR="006440AD" w:rsidRPr="00C5133C" w:rsidRDefault="006440AD" w:rsidP="006440AD">
      <w:pPr>
        <w:pStyle w:val="Nadpis3"/>
        <w:spacing w:line="276" w:lineRule="auto"/>
        <w:ind w:left="357" w:hanging="357"/>
        <w:rPr>
          <w:lang w:val="cs-CZ"/>
        </w:rPr>
      </w:pPr>
      <w:bookmarkStart w:id="103" w:name="_Toc168391765"/>
      <w:r w:rsidRPr="00C5133C">
        <w:rPr>
          <w:lang w:val="cs-CZ"/>
        </w:rPr>
        <w:t>napojení území na stávající dopravní infrastrukturu</w:t>
      </w:r>
      <w:bookmarkEnd w:id="103"/>
    </w:p>
    <w:p w:rsidR="00AE4E93" w:rsidRPr="00C5133C" w:rsidRDefault="00AE4E93" w:rsidP="00AE4E93">
      <w:pPr>
        <w:spacing w:line="276" w:lineRule="auto"/>
        <w:rPr>
          <w:lang w:val="cs-CZ" w:bidi="ar-SA"/>
        </w:rPr>
      </w:pPr>
      <w:r w:rsidRPr="00C5133C">
        <w:rPr>
          <w:lang w:val="cs-CZ" w:bidi="ar-SA"/>
        </w:rPr>
        <w:t xml:space="preserve">Neřeší se. </w:t>
      </w:r>
    </w:p>
    <w:p w:rsidR="006440AD" w:rsidRPr="00C5133C" w:rsidRDefault="006440AD" w:rsidP="006440AD">
      <w:pPr>
        <w:pStyle w:val="Nadpis3"/>
        <w:spacing w:line="276" w:lineRule="auto"/>
        <w:ind w:left="357" w:hanging="357"/>
        <w:rPr>
          <w:lang w:val="cs-CZ"/>
        </w:rPr>
      </w:pPr>
      <w:bookmarkStart w:id="104" w:name="_Toc168391766"/>
      <w:r w:rsidRPr="00C5133C">
        <w:rPr>
          <w:lang w:val="cs-CZ"/>
        </w:rPr>
        <w:t>doprava v klidu</w:t>
      </w:r>
      <w:bookmarkEnd w:id="104"/>
    </w:p>
    <w:p w:rsidR="006440AD" w:rsidRPr="00C5133C" w:rsidRDefault="006440AD" w:rsidP="006440AD">
      <w:pPr>
        <w:spacing w:line="276" w:lineRule="auto"/>
        <w:rPr>
          <w:lang w:val="cs-CZ" w:bidi="ar-SA"/>
        </w:rPr>
      </w:pPr>
      <w:r w:rsidRPr="00C5133C">
        <w:rPr>
          <w:lang w:val="cs-CZ" w:bidi="ar-SA"/>
        </w:rPr>
        <w:t>Neřeší se.</w:t>
      </w:r>
    </w:p>
    <w:p w:rsidR="006440AD" w:rsidRPr="00137287" w:rsidRDefault="006440AD" w:rsidP="006440AD">
      <w:pPr>
        <w:pStyle w:val="Nadpis3"/>
        <w:spacing w:line="276" w:lineRule="auto"/>
        <w:ind w:left="357" w:hanging="357"/>
        <w:rPr>
          <w:lang w:val="cs-CZ"/>
        </w:rPr>
      </w:pPr>
      <w:bookmarkStart w:id="105" w:name="_Toc168391767"/>
      <w:r w:rsidRPr="00137287">
        <w:rPr>
          <w:lang w:val="cs-CZ"/>
        </w:rPr>
        <w:t>pěší a cyklistické stezky</w:t>
      </w:r>
      <w:bookmarkEnd w:id="105"/>
    </w:p>
    <w:p w:rsidR="006440AD" w:rsidRPr="00137287" w:rsidRDefault="006440AD" w:rsidP="006440AD">
      <w:pPr>
        <w:spacing w:line="276" w:lineRule="auto"/>
        <w:rPr>
          <w:lang w:val="cs-CZ" w:bidi="ar-SA"/>
        </w:rPr>
      </w:pPr>
      <w:r w:rsidRPr="00137287">
        <w:rPr>
          <w:lang w:val="cs-CZ" w:bidi="ar-SA"/>
        </w:rPr>
        <w:t>Neřeší se.</w:t>
      </w:r>
    </w:p>
    <w:p w:rsidR="006440AD" w:rsidRPr="00137287" w:rsidRDefault="006440AD" w:rsidP="006440AD">
      <w:pPr>
        <w:pStyle w:val="Nadpis2"/>
        <w:spacing w:line="276" w:lineRule="auto"/>
        <w:rPr>
          <w:color w:val="auto"/>
          <w:lang w:bidi="ar-SA"/>
        </w:rPr>
      </w:pPr>
      <w:bookmarkStart w:id="106" w:name="_Toc168391768"/>
      <w:r w:rsidRPr="00137287">
        <w:rPr>
          <w:color w:val="auto"/>
          <w:lang w:bidi="ar-SA"/>
        </w:rPr>
        <w:t>Řešení vegetace a souvisejících terénních úprav</w:t>
      </w:r>
      <w:bookmarkEnd w:id="106"/>
    </w:p>
    <w:p w:rsidR="006440AD" w:rsidRPr="00137287" w:rsidRDefault="006440AD" w:rsidP="006440AD">
      <w:pPr>
        <w:pStyle w:val="Nadpis3"/>
        <w:spacing w:line="276" w:lineRule="auto"/>
        <w:ind w:left="357" w:hanging="357"/>
        <w:rPr>
          <w:lang w:val="cs-CZ"/>
        </w:rPr>
      </w:pPr>
      <w:bookmarkStart w:id="107" w:name="_Toc168391769"/>
      <w:r w:rsidRPr="00137287">
        <w:rPr>
          <w:lang w:val="cs-CZ"/>
        </w:rPr>
        <w:t>terénní úpravy</w:t>
      </w:r>
      <w:bookmarkEnd w:id="107"/>
    </w:p>
    <w:p w:rsidR="006440AD" w:rsidRPr="00137287" w:rsidRDefault="00145AC1" w:rsidP="006440AD">
      <w:pPr>
        <w:spacing w:line="276" w:lineRule="auto"/>
        <w:rPr>
          <w:lang w:val="cs-CZ" w:bidi="ar-SA"/>
        </w:rPr>
      </w:pPr>
      <w:r w:rsidRPr="00137287">
        <w:rPr>
          <w:lang w:val="cs-CZ" w:bidi="ar-SA"/>
        </w:rPr>
        <w:t>Okolní terén bude uveden do původního stavu.</w:t>
      </w:r>
    </w:p>
    <w:p w:rsidR="006440AD" w:rsidRPr="00137287" w:rsidRDefault="006440AD" w:rsidP="006440AD">
      <w:pPr>
        <w:pStyle w:val="Nadpis3"/>
        <w:spacing w:line="276" w:lineRule="auto"/>
        <w:ind w:left="357" w:hanging="357"/>
        <w:rPr>
          <w:lang w:val="cs-CZ"/>
        </w:rPr>
      </w:pPr>
      <w:bookmarkStart w:id="108" w:name="_Toc168391770"/>
      <w:r w:rsidRPr="00137287">
        <w:rPr>
          <w:lang w:val="cs-CZ"/>
        </w:rPr>
        <w:t>použité vegetační prvky</w:t>
      </w:r>
      <w:bookmarkEnd w:id="108"/>
    </w:p>
    <w:p w:rsidR="00AE4E93" w:rsidRPr="00137287" w:rsidRDefault="00145AC1" w:rsidP="00AE4E93">
      <w:pPr>
        <w:spacing w:line="276" w:lineRule="auto"/>
        <w:rPr>
          <w:lang w:val="cs-CZ" w:bidi="ar-SA"/>
        </w:rPr>
      </w:pPr>
      <w:r w:rsidRPr="00137287">
        <w:rPr>
          <w:lang w:val="cs-CZ" w:bidi="ar-SA"/>
        </w:rPr>
        <w:t>Okolní travní plochy budou ohumusovány a osety travní směsí.</w:t>
      </w:r>
    </w:p>
    <w:p w:rsidR="006440AD" w:rsidRPr="00137287" w:rsidRDefault="006440AD" w:rsidP="006440AD">
      <w:pPr>
        <w:pStyle w:val="Nadpis3"/>
        <w:spacing w:line="276" w:lineRule="auto"/>
        <w:ind w:left="357" w:hanging="357"/>
        <w:rPr>
          <w:lang w:val="cs-CZ"/>
        </w:rPr>
      </w:pPr>
      <w:bookmarkStart w:id="109" w:name="_Toc168391771"/>
      <w:r w:rsidRPr="00137287">
        <w:rPr>
          <w:lang w:val="cs-CZ"/>
        </w:rPr>
        <w:t>biotechnická opatření</w:t>
      </w:r>
      <w:bookmarkEnd w:id="109"/>
    </w:p>
    <w:p w:rsidR="00AE4E93" w:rsidRPr="00137287" w:rsidRDefault="00AE4E93" w:rsidP="00AE4E93">
      <w:pPr>
        <w:spacing w:line="276" w:lineRule="auto"/>
        <w:rPr>
          <w:lang w:val="cs-CZ" w:bidi="ar-SA"/>
        </w:rPr>
      </w:pPr>
      <w:bookmarkStart w:id="110" w:name="_Toc509316443"/>
      <w:bookmarkEnd w:id="35"/>
      <w:r w:rsidRPr="00137287">
        <w:rPr>
          <w:lang w:val="cs-CZ" w:bidi="ar-SA"/>
        </w:rPr>
        <w:t xml:space="preserve">Neřeší se. </w:t>
      </w:r>
    </w:p>
    <w:p w:rsidR="00B41500" w:rsidRPr="00137287" w:rsidRDefault="00B41500" w:rsidP="000A2F0A">
      <w:pPr>
        <w:pStyle w:val="Nadpis2"/>
        <w:spacing w:line="276" w:lineRule="auto"/>
        <w:rPr>
          <w:color w:val="auto"/>
          <w:lang w:bidi="ar-SA"/>
        </w:rPr>
      </w:pPr>
      <w:bookmarkStart w:id="111" w:name="_Toc168391772"/>
      <w:r w:rsidRPr="00137287">
        <w:rPr>
          <w:color w:val="auto"/>
          <w:lang w:bidi="ar-SA"/>
        </w:rPr>
        <w:lastRenderedPageBreak/>
        <w:t>Popis vlivů stavby na životní prostředí a jeho ochrana</w:t>
      </w:r>
      <w:bookmarkEnd w:id="110"/>
      <w:bookmarkEnd w:id="111"/>
    </w:p>
    <w:p w:rsidR="00B41500" w:rsidRPr="00137287" w:rsidRDefault="00B41500" w:rsidP="000A2F0A">
      <w:pPr>
        <w:pStyle w:val="Nadpis3"/>
        <w:spacing w:line="276" w:lineRule="auto"/>
        <w:ind w:left="357" w:hanging="357"/>
        <w:rPr>
          <w:lang w:val="cs-CZ"/>
        </w:rPr>
      </w:pPr>
      <w:bookmarkStart w:id="112" w:name="_Toc509316444"/>
      <w:bookmarkStart w:id="113" w:name="_Toc168391773"/>
      <w:r w:rsidRPr="00137287">
        <w:rPr>
          <w:lang w:val="cs-CZ"/>
        </w:rPr>
        <w:t>vliv stavby na životní prostředí - ovzduší, hluk, voda, odpady a půda</w:t>
      </w:r>
      <w:bookmarkEnd w:id="112"/>
      <w:bookmarkEnd w:id="113"/>
    </w:p>
    <w:p w:rsidR="00145AC1" w:rsidRPr="00137287" w:rsidRDefault="003A6CB8" w:rsidP="00145AC1">
      <w:pPr>
        <w:spacing w:line="276" w:lineRule="auto"/>
        <w:rPr>
          <w:lang w:val="cs-CZ" w:bidi="ar-SA"/>
        </w:rPr>
      </w:pPr>
      <w:bookmarkStart w:id="114" w:name="_Toc509316445"/>
      <w:r w:rsidRPr="00137287">
        <w:rPr>
          <w:rFonts w:cs="Arial"/>
          <w:b/>
          <w:lang w:val="cs-CZ" w:bidi="ar-SA"/>
        </w:rPr>
        <w:t>Ovzduší</w:t>
      </w:r>
      <w:r w:rsidRPr="00137287">
        <w:rPr>
          <w:rFonts w:cs="Arial"/>
          <w:lang w:val="cs-CZ" w:bidi="ar-SA"/>
        </w:rPr>
        <w:t xml:space="preserve"> – </w:t>
      </w:r>
      <w:r w:rsidR="00145AC1" w:rsidRPr="00137287">
        <w:rPr>
          <w:lang w:val="cs-CZ" w:bidi="ar-SA"/>
        </w:rPr>
        <w:t>Neřeší se.</w:t>
      </w:r>
    </w:p>
    <w:p w:rsidR="003A6CB8" w:rsidRPr="00137287" w:rsidRDefault="003A6CB8" w:rsidP="003A6CB8">
      <w:pPr>
        <w:spacing w:line="276" w:lineRule="auto"/>
        <w:rPr>
          <w:rFonts w:cs="Arial"/>
          <w:lang w:val="cs-CZ" w:bidi="ar-SA"/>
        </w:rPr>
      </w:pPr>
      <w:r w:rsidRPr="00137287">
        <w:rPr>
          <w:rFonts w:cs="Arial"/>
          <w:b/>
          <w:lang w:val="cs-CZ" w:bidi="ar-SA"/>
        </w:rPr>
        <w:t>Hluk</w:t>
      </w:r>
      <w:r w:rsidRPr="00137287">
        <w:rPr>
          <w:rFonts w:cs="Arial"/>
          <w:lang w:val="cs-CZ" w:bidi="ar-SA"/>
        </w:rPr>
        <w:t xml:space="preserve"> – </w:t>
      </w:r>
      <w:r w:rsidR="00145AC1" w:rsidRPr="00137287">
        <w:rPr>
          <w:rFonts w:cs="Arial"/>
          <w:lang w:val="cs-CZ"/>
        </w:rPr>
        <w:t>Nejsou navrhovány žádná zařízení způsobující vibrace a hluk.</w:t>
      </w:r>
    </w:p>
    <w:p w:rsidR="00145AC1" w:rsidRPr="00137287" w:rsidRDefault="003A6CB8" w:rsidP="00145AC1">
      <w:pPr>
        <w:spacing w:line="276" w:lineRule="auto"/>
        <w:rPr>
          <w:lang w:val="cs-CZ" w:bidi="ar-SA"/>
        </w:rPr>
      </w:pPr>
      <w:r w:rsidRPr="00137287">
        <w:rPr>
          <w:rFonts w:cs="Arial"/>
          <w:b/>
          <w:lang w:val="cs-CZ" w:bidi="ar-SA"/>
        </w:rPr>
        <w:t>Voda</w:t>
      </w:r>
      <w:r w:rsidRPr="00137287">
        <w:rPr>
          <w:rFonts w:cs="Arial"/>
          <w:lang w:val="cs-CZ" w:bidi="ar-SA"/>
        </w:rPr>
        <w:t xml:space="preserve"> – </w:t>
      </w:r>
      <w:r w:rsidR="00145AC1" w:rsidRPr="00137287">
        <w:rPr>
          <w:lang w:val="cs-CZ" w:bidi="ar-SA"/>
        </w:rPr>
        <w:t>Neřeší se.</w:t>
      </w:r>
    </w:p>
    <w:p w:rsidR="003A6CB8" w:rsidRPr="00137287" w:rsidRDefault="003A6CB8" w:rsidP="00704DA6">
      <w:pPr>
        <w:spacing w:line="276" w:lineRule="auto"/>
        <w:rPr>
          <w:rFonts w:cs="Arial"/>
          <w:lang w:val="cs-CZ" w:bidi="ar-SA"/>
        </w:rPr>
      </w:pPr>
      <w:r w:rsidRPr="00137287">
        <w:rPr>
          <w:rFonts w:cs="Arial"/>
          <w:b/>
          <w:lang w:val="cs-CZ" w:bidi="ar-SA"/>
        </w:rPr>
        <w:t>Odpady</w:t>
      </w:r>
      <w:r w:rsidRPr="00137287">
        <w:rPr>
          <w:rFonts w:cs="Arial"/>
          <w:lang w:val="cs-CZ" w:bidi="ar-SA"/>
        </w:rPr>
        <w:t xml:space="preserve"> – Viz B.8.8</w:t>
      </w:r>
    </w:p>
    <w:p w:rsidR="00B41500" w:rsidRPr="00137287" w:rsidRDefault="00B41500" w:rsidP="000A2F0A">
      <w:pPr>
        <w:pStyle w:val="Nadpis3"/>
        <w:spacing w:line="276" w:lineRule="auto"/>
        <w:ind w:left="357" w:hanging="357"/>
        <w:rPr>
          <w:lang w:val="cs-CZ"/>
        </w:rPr>
      </w:pPr>
      <w:bookmarkStart w:id="115" w:name="_Toc168391774"/>
      <w:r w:rsidRPr="00137287">
        <w:rPr>
          <w:lang w:val="cs-CZ"/>
        </w:rPr>
        <w:t>vliv stavby na přírodu a krajinu (ochrana dřevin, ochrana památných stromů, ochrana rostlin a živočichů apod.), zachování ekologických funkcí a vazeb v krajině</w:t>
      </w:r>
      <w:bookmarkEnd w:id="114"/>
      <w:bookmarkEnd w:id="115"/>
    </w:p>
    <w:p w:rsidR="00145AC1" w:rsidRPr="00137287" w:rsidRDefault="00760BD9" w:rsidP="00145AC1">
      <w:pPr>
        <w:spacing w:line="276" w:lineRule="auto"/>
        <w:rPr>
          <w:lang w:val="cs-CZ"/>
        </w:rPr>
      </w:pPr>
      <w:bookmarkStart w:id="116" w:name="_Toc509316446"/>
      <w:r w:rsidRPr="00137287">
        <w:rPr>
          <w:lang w:val="cs-CZ"/>
        </w:rPr>
        <w:t>Stavba nebude mít vliv na přírodu a krajinu.</w:t>
      </w:r>
      <w:r w:rsidR="00145AC1" w:rsidRPr="00137287">
        <w:rPr>
          <w:lang w:val="cs-CZ"/>
        </w:rPr>
        <w:t xml:space="preserve"> Výstavbou </w:t>
      </w:r>
      <w:r w:rsidR="008D36EB" w:rsidRPr="00137287">
        <w:rPr>
          <w:lang w:val="cs-CZ"/>
        </w:rPr>
        <w:t xml:space="preserve">rybníků </w:t>
      </w:r>
      <w:r w:rsidR="00145AC1" w:rsidRPr="00137287">
        <w:rPr>
          <w:lang w:val="cs-CZ"/>
        </w:rPr>
        <w:t xml:space="preserve">dojde k zadržování vody v krajině a zvýšení biodiverzity v lokalitě. </w:t>
      </w:r>
    </w:p>
    <w:p w:rsidR="00145AC1" w:rsidRPr="00137287" w:rsidRDefault="00145AC1" w:rsidP="00145AC1">
      <w:pPr>
        <w:spacing w:line="276" w:lineRule="auto"/>
        <w:rPr>
          <w:sz w:val="24"/>
          <w:szCs w:val="24"/>
          <w:lang w:val="cs-CZ"/>
        </w:rPr>
      </w:pPr>
      <w:r w:rsidRPr="00137287">
        <w:rPr>
          <w:rFonts w:cs="Times New Roman"/>
          <w:lang w:val="cs-CZ"/>
        </w:rPr>
        <w:t>Dojde ke zvýšení estetického působení v krajině a biologickou funkci nádrží jako ekotopu vodních a mokřadních rostlin a živočichů.</w:t>
      </w:r>
    </w:p>
    <w:p w:rsidR="00B41500" w:rsidRPr="00137287" w:rsidRDefault="00B41500" w:rsidP="000A2F0A">
      <w:pPr>
        <w:pStyle w:val="Nadpis3"/>
        <w:spacing w:line="276" w:lineRule="auto"/>
        <w:ind w:left="357" w:hanging="357"/>
        <w:rPr>
          <w:lang w:val="cs-CZ"/>
        </w:rPr>
      </w:pPr>
      <w:bookmarkStart w:id="117" w:name="_Toc168391775"/>
      <w:r w:rsidRPr="00137287">
        <w:rPr>
          <w:lang w:val="cs-CZ"/>
        </w:rPr>
        <w:t>vliv stavby na soustavu chráněných území Natura 2000</w:t>
      </w:r>
      <w:bookmarkEnd w:id="116"/>
      <w:bookmarkEnd w:id="117"/>
    </w:p>
    <w:p w:rsidR="00AE4E93" w:rsidRPr="00137287" w:rsidRDefault="00AE4E93" w:rsidP="008D36EB">
      <w:pPr>
        <w:spacing w:line="276" w:lineRule="auto"/>
      </w:pPr>
      <w:bookmarkStart w:id="118" w:name="_Toc509316447"/>
      <w:r w:rsidRPr="00137287">
        <w:rPr>
          <w:lang w:val="cs-CZ"/>
        </w:rPr>
        <w:t xml:space="preserve">Dotčená lokalita </w:t>
      </w:r>
      <w:r w:rsidR="008126CD" w:rsidRPr="00137287">
        <w:rPr>
          <w:lang w:val="cs-CZ"/>
        </w:rPr>
        <w:t>ne</w:t>
      </w:r>
      <w:r w:rsidR="008D36EB" w:rsidRPr="00137287">
        <w:rPr>
          <w:lang w:val="cs-CZ"/>
        </w:rPr>
        <w:t xml:space="preserve">leží v těsné blízkosti </w:t>
      </w:r>
      <w:r w:rsidR="008D36EB" w:rsidRPr="00137287">
        <w:t>chráněného</w:t>
      </w:r>
      <w:r w:rsidR="00B20E6B">
        <w:t xml:space="preserve"> </w:t>
      </w:r>
      <w:r w:rsidR="008D36EB" w:rsidRPr="00137287">
        <w:t>území</w:t>
      </w:r>
      <w:r w:rsidR="00B20E6B">
        <w:t xml:space="preserve"> </w:t>
      </w:r>
      <w:r w:rsidR="008D36EB" w:rsidRPr="00137287">
        <w:t>přírodní</w:t>
      </w:r>
      <w:r w:rsidR="00B20E6B">
        <w:t xml:space="preserve"> </w:t>
      </w:r>
      <w:r w:rsidR="008D36EB" w:rsidRPr="00137287">
        <w:t>rezervace</w:t>
      </w:r>
      <w:r w:rsidR="008126CD" w:rsidRPr="00137287">
        <w:t>.</w:t>
      </w:r>
    </w:p>
    <w:p w:rsidR="00B41500" w:rsidRPr="00137287" w:rsidRDefault="006440AD" w:rsidP="000A2F0A">
      <w:pPr>
        <w:pStyle w:val="Nadpis3"/>
        <w:spacing w:line="276" w:lineRule="auto"/>
        <w:ind w:left="357" w:hanging="357"/>
        <w:rPr>
          <w:lang w:val="cs-CZ"/>
        </w:rPr>
      </w:pPr>
      <w:bookmarkStart w:id="119" w:name="_Toc168391776"/>
      <w:r w:rsidRPr="00137287">
        <w:rPr>
          <w:lang w:val="cs-CZ"/>
        </w:rPr>
        <w:t>způsob</w:t>
      </w:r>
      <w:r w:rsidR="00B41500" w:rsidRPr="00137287">
        <w:rPr>
          <w:lang w:val="cs-CZ"/>
        </w:rPr>
        <w:t xml:space="preserve"> zohlednění podmínek </w:t>
      </w:r>
      <w:bookmarkEnd w:id="118"/>
      <w:r w:rsidRPr="00137287">
        <w:rPr>
          <w:lang w:val="cs-CZ"/>
        </w:rPr>
        <w:t>závazného stanoviska posouzení vlivu záměru na životní prostředí, je-li podkladem</w:t>
      </w:r>
      <w:bookmarkEnd w:id="119"/>
    </w:p>
    <w:p w:rsidR="00B41500" w:rsidRPr="00137287" w:rsidRDefault="00B41500" w:rsidP="000A2F0A">
      <w:pPr>
        <w:spacing w:line="276" w:lineRule="auto"/>
        <w:rPr>
          <w:lang w:val="cs-CZ" w:bidi="ar-SA"/>
        </w:rPr>
      </w:pPr>
      <w:r w:rsidRPr="00137287">
        <w:rPr>
          <w:lang w:val="cs-CZ" w:bidi="ar-SA"/>
        </w:rPr>
        <w:t>Stanovisko EIA není vyžadováno.</w:t>
      </w:r>
    </w:p>
    <w:p w:rsidR="006440AD" w:rsidRPr="00137287" w:rsidRDefault="006440AD" w:rsidP="006440AD">
      <w:pPr>
        <w:pStyle w:val="Nadpis3"/>
        <w:spacing w:line="276" w:lineRule="auto"/>
        <w:ind w:left="357" w:hanging="357"/>
        <w:rPr>
          <w:lang w:val="cs-CZ"/>
        </w:rPr>
      </w:pPr>
      <w:bookmarkStart w:id="120" w:name="_Toc168391777"/>
      <w:r w:rsidRPr="00137287">
        <w:rPr>
          <w:lang w:val="cs-CZ"/>
        </w:rPr>
        <w:t xml:space="preserve">v případě záměru spadajících do režimu zákona o integrované prevenci základní parametry způsobu naplnění závěrů o nejlepších dostupných </w:t>
      </w:r>
      <w:r w:rsidR="002C36EA" w:rsidRPr="00137287">
        <w:rPr>
          <w:lang w:val="cs-CZ"/>
        </w:rPr>
        <w:t>technikách nebo integrované povolení, bylo-li vydáno</w:t>
      </w:r>
      <w:bookmarkEnd w:id="120"/>
    </w:p>
    <w:p w:rsidR="002C36EA" w:rsidRPr="00137287" w:rsidRDefault="002C36EA" w:rsidP="002C36EA">
      <w:pPr>
        <w:spacing w:line="276" w:lineRule="auto"/>
        <w:rPr>
          <w:lang w:val="cs-CZ" w:bidi="ar-SA"/>
        </w:rPr>
      </w:pPr>
      <w:r w:rsidRPr="00137287">
        <w:rPr>
          <w:lang w:val="cs-CZ" w:bidi="ar-SA"/>
        </w:rPr>
        <w:t xml:space="preserve">Neřeší se. </w:t>
      </w:r>
    </w:p>
    <w:p w:rsidR="00B41500" w:rsidRPr="00137287" w:rsidRDefault="00B41500" w:rsidP="000A2F0A">
      <w:pPr>
        <w:pStyle w:val="Nadpis3"/>
        <w:spacing w:line="276" w:lineRule="auto"/>
        <w:ind w:left="357" w:hanging="357"/>
        <w:rPr>
          <w:lang w:val="cs-CZ"/>
        </w:rPr>
      </w:pPr>
      <w:bookmarkStart w:id="121" w:name="_Toc509316448"/>
      <w:bookmarkStart w:id="122" w:name="_Toc168391778"/>
      <w:r w:rsidRPr="00137287">
        <w:rPr>
          <w:lang w:val="cs-CZ"/>
        </w:rPr>
        <w:t>navrhovaná ochranná a bezpečnostní pásma, rozsah omezení a podmínky ochrany podle jiných právních předpisů</w:t>
      </w:r>
      <w:bookmarkEnd w:id="121"/>
      <w:bookmarkEnd w:id="122"/>
    </w:p>
    <w:p w:rsidR="00003665" w:rsidRPr="00137287" w:rsidRDefault="00003665" w:rsidP="002C36EA">
      <w:pPr>
        <w:spacing w:line="276" w:lineRule="auto"/>
        <w:rPr>
          <w:lang w:val="cs-CZ"/>
        </w:rPr>
      </w:pPr>
      <w:r w:rsidRPr="00137287">
        <w:rPr>
          <w:lang w:val="cs-CZ" w:bidi="ar-SA"/>
        </w:rPr>
        <w:t>Neřeší se.</w:t>
      </w:r>
    </w:p>
    <w:p w:rsidR="00B41500" w:rsidRPr="00137287" w:rsidRDefault="00B41500" w:rsidP="000A2F0A">
      <w:pPr>
        <w:pStyle w:val="Nadpis2"/>
        <w:spacing w:line="276" w:lineRule="auto"/>
        <w:rPr>
          <w:color w:val="auto"/>
          <w:lang w:bidi="ar-SA"/>
        </w:rPr>
      </w:pPr>
      <w:bookmarkStart w:id="123" w:name="_Toc509316449"/>
      <w:bookmarkStart w:id="124" w:name="_Toc168391779"/>
      <w:r w:rsidRPr="00137287">
        <w:rPr>
          <w:color w:val="auto"/>
          <w:lang w:bidi="ar-SA"/>
        </w:rPr>
        <w:t>Ochrana obyvatelstva</w:t>
      </w:r>
      <w:bookmarkEnd w:id="123"/>
      <w:bookmarkEnd w:id="124"/>
    </w:p>
    <w:p w:rsidR="00B41500" w:rsidRPr="00137287" w:rsidRDefault="00B41500" w:rsidP="000A2F0A">
      <w:pPr>
        <w:keepNext/>
        <w:spacing w:line="276" w:lineRule="auto"/>
        <w:rPr>
          <w:i/>
          <w:lang w:val="cs-CZ" w:bidi="ar-SA"/>
        </w:rPr>
      </w:pPr>
      <w:r w:rsidRPr="00137287">
        <w:rPr>
          <w:i/>
          <w:lang w:val="cs-CZ" w:bidi="ar-SA"/>
        </w:rPr>
        <w:t>Splnění základních požadavků z hlediska plnění úkolů ochrany obyvatelstva:</w:t>
      </w:r>
    </w:p>
    <w:p w:rsidR="00B41500" w:rsidRPr="00137287" w:rsidRDefault="00B41500" w:rsidP="000A2F0A">
      <w:pPr>
        <w:spacing w:line="276" w:lineRule="auto"/>
        <w:rPr>
          <w:lang w:val="cs-CZ" w:bidi="ar-SA"/>
        </w:rPr>
      </w:pPr>
      <w:r w:rsidRPr="00137287">
        <w:rPr>
          <w:lang w:val="cs-CZ"/>
        </w:rPr>
        <w:t>Při stavbě je nutné, jako prevenci před nebezpečnými situacemi ohrožujícími obyvatelstvo, dodržovat zásady bezpečnosti práce a používat veškeré předepsané výstražné prostředky.</w:t>
      </w:r>
      <w:r w:rsidR="0011105E" w:rsidRPr="00137287">
        <w:rPr>
          <w:lang w:val="cs-CZ"/>
        </w:rPr>
        <w:t xml:space="preserve">Staveniště objektu </w:t>
      </w:r>
      <w:r w:rsidR="00003665" w:rsidRPr="00137287">
        <w:rPr>
          <w:lang w:val="cs-CZ"/>
        </w:rPr>
        <w:t>nádrží</w:t>
      </w:r>
      <w:r w:rsidR="0011105E" w:rsidRPr="00137287">
        <w:rPr>
          <w:lang w:val="cs-CZ"/>
        </w:rPr>
        <w:t xml:space="preserve"> bude </w:t>
      </w:r>
      <w:r w:rsidR="00003665" w:rsidRPr="00137287">
        <w:rPr>
          <w:lang w:val="cs-CZ"/>
        </w:rPr>
        <w:t>ohraničeno</w:t>
      </w:r>
      <w:r w:rsidR="0011105E" w:rsidRPr="00137287">
        <w:rPr>
          <w:lang w:val="cs-CZ"/>
        </w:rPr>
        <w:t xml:space="preserve"> a na </w:t>
      </w:r>
      <w:r w:rsidR="00003665" w:rsidRPr="00137287">
        <w:rPr>
          <w:lang w:val="cs-CZ"/>
        </w:rPr>
        <w:t>viditelných místech</w:t>
      </w:r>
      <w:r w:rsidR="0011105E" w:rsidRPr="00137287">
        <w:rPr>
          <w:lang w:val="cs-CZ"/>
        </w:rPr>
        <w:t xml:space="preserve"> doplněno výstražnými tabulkami </w:t>
      </w:r>
      <w:r w:rsidR="001F0905" w:rsidRPr="00137287">
        <w:rPr>
          <w:b/>
          <w:lang w:val="cs-CZ"/>
        </w:rPr>
        <w:t>s dodatkem VSTUP ZAKÁZÁN – 10</w:t>
      </w:r>
      <w:r w:rsidR="002C36EA" w:rsidRPr="00137287">
        <w:rPr>
          <w:b/>
          <w:lang w:val="cs-CZ"/>
        </w:rPr>
        <w:t xml:space="preserve"> kusů. Rozmístěno na rozích a uprostřed delších stran.</w:t>
      </w:r>
    </w:p>
    <w:p w:rsidR="00B41500" w:rsidRPr="00137287" w:rsidRDefault="00B41500" w:rsidP="000A2F0A">
      <w:pPr>
        <w:pStyle w:val="Nadpis2"/>
        <w:spacing w:line="276" w:lineRule="auto"/>
        <w:rPr>
          <w:color w:val="auto"/>
          <w:lang w:bidi="ar-SA"/>
        </w:rPr>
      </w:pPr>
      <w:bookmarkStart w:id="125" w:name="_Toc509316450"/>
      <w:bookmarkStart w:id="126" w:name="_Toc168391780"/>
      <w:r w:rsidRPr="00137287">
        <w:rPr>
          <w:color w:val="auto"/>
          <w:lang w:bidi="ar-SA"/>
        </w:rPr>
        <w:lastRenderedPageBreak/>
        <w:t>Zásady organizace výstavby</w:t>
      </w:r>
      <w:bookmarkEnd w:id="125"/>
      <w:bookmarkEnd w:id="126"/>
    </w:p>
    <w:p w:rsidR="00B41500" w:rsidRPr="00137287" w:rsidRDefault="00B41500" w:rsidP="000A2F0A">
      <w:pPr>
        <w:pStyle w:val="Nadpis3"/>
        <w:spacing w:line="276" w:lineRule="auto"/>
        <w:ind w:left="357" w:hanging="357"/>
        <w:rPr>
          <w:lang w:val="cs-CZ"/>
        </w:rPr>
      </w:pPr>
      <w:bookmarkStart w:id="127" w:name="_Toc509316451"/>
      <w:bookmarkStart w:id="128" w:name="_Toc168391781"/>
      <w:r w:rsidRPr="00137287">
        <w:rPr>
          <w:lang w:val="cs-CZ"/>
        </w:rPr>
        <w:t>potřeby a spotřeby rozhodujících médií a hmot, jejich zajištění</w:t>
      </w:r>
      <w:bookmarkEnd w:id="127"/>
      <w:bookmarkEnd w:id="128"/>
    </w:p>
    <w:p w:rsidR="0011105E" w:rsidRPr="00137287" w:rsidRDefault="0011105E" w:rsidP="0011105E">
      <w:pPr>
        <w:spacing w:line="276" w:lineRule="auto"/>
        <w:ind w:firstLine="0"/>
        <w:rPr>
          <w:lang w:val="cs-CZ"/>
        </w:rPr>
      </w:pPr>
      <w:bookmarkStart w:id="129" w:name="_Toc509316452"/>
      <w:r w:rsidRPr="00137287">
        <w:rPr>
          <w:lang w:val="cs-CZ"/>
        </w:rPr>
        <w:t xml:space="preserve">Výrobní prostředky vč. médií si bude zajišťovat dodavatel konkrétních prací. </w:t>
      </w:r>
    </w:p>
    <w:p w:rsidR="0011105E" w:rsidRPr="00137287" w:rsidRDefault="0011105E" w:rsidP="0011105E">
      <w:pPr>
        <w:spacing w:line="276" w:lineRule="auto"/>
        <w:ind w:firstLine="0"/>
        <w:rPr>
          <w:lang w:val="cs-CZ"/>
        </w:rPr>
      </w:pPr>
      <w:r w:rsidRPr="00137287">
        <w:rPr>
          <w:lang w:val="cs-CZ"/>
        </w:rPr>
        <w:t>Splašky – pro pracovníky bude použito chemických mobilních WC kabinek (např. TOI-TOI).</w:t>
      </w:r>
    </w:p>
    <w:p w:rsidR="0011105E" w:rsidRPr="00137287" w:rsidRDefault="0011105E" w:rsidP="0011105E">
      <w:pPr>
        <w:spacing w:line="276" w:lineRule="auto"/>
        <w:ind w:firstLine="0"/>
        <w:rPr>
          <w:lang w:val="cs-CZ"/>
        </w:rPr>
      </w:pPr>
      <w:r w:rsidRPr="00137287">
        <w:rPr>
          <w:lang w:val="cs-CZ"/>
        </w:rPr>
        <w:t xml:space="preserve">Vodovod – </w:t>
      </w:r>
      <w:r w:rsidR="00003665" w:rsidRPr="00137287">
        <w:rPr>
          <w:lang w:val="cs-CZ"/>
        </w:rPr>
        <w:t>pitná voda bude zajištěna vybraným dodavatelem.</w:t>
      </w:r>
    </w:p>
    <w:p w:rsidR="0011105E" w:rsidRPr="00137287" w:rsidRDefault="00003665" w:rsidP="0011105E">
      <w:pPr>
        <w:spacing w:line="276" w:lineRule="auto"/>
        <w:ind w:firstLine="0"/>
        <w:rPr>
          <w:lang w:val="cs-CZ"/>
        </w:rPr>
      </w:pPr>
      <w:r w:rsidRPr="00137287">
        <w:rPr>
          <w:lang w:val="cs-CZ"/>
        </w:rPr>
        <w:t>Elektřina</w:t>
      </w:r>
      <w:r w:rsidR="0011105E" w:rsidRPr="00137287">
        <w:rPr>
          <w:lang w:val="cs-CZ"/>
        </w:rPr>
        <w:t xml:space="preserve"> – </w:t>
      </w:r>
      <w:r w:rsidRPr="00137287">
        <w:rPr>
          <w:lang w:val="cs-CZ"/>
        </w:rPr>
        <w:t>elektřina bude zajištěna benzínovými agregáty – tyto si bude zajišťovat vybraným dodavatelem stavby.</w:t>
      </w:r>
    </w:p>
    <w:p w:rsidR="00B41500" w:rsidRPr="00137287" w:rsidRDefault="00B41500" w:rsidP="000A2F0A">
      <w:pPr>
        <w:pStyle w:val="Nadpis3"/>
        <w:spacing w:line="276" w:lineRule="auto"/>
        <w:ind w:left="357" w:hanging="357"/>
        <w:rPr>
          <w:lang w:val="cs-CZ"/>
        </w:rPr>
      </w:pPr>
      <w:bookmarkStart w:id="130" w:name="_Toc168391782"/>
      <w:r w:rsidRPr="00137287">
        <w:rPr>
          <w:lang w:val="cs-CZ"/>
        </w:rPr>
        <w:t>odvodnění staveniště</w:t>
      </w:r>
      <w:bookmarkEnd w:id="129"/>
      <w:bookmarkEnd w:id="130"/>
    </w:p>
    <w:p w:rsidR="0011105E" w:rsidRDefault="0011105E" w:rsidP="0011105E">
      <w:pPr>
        <w:spacing w:line="276" w:lineRule="auto"/>
        <w:rPr>
          <w:lang w:val="cs-CZ" w:bidi="ar-SA"/>
        </w:rPr>
      </w:pPr>
      <w:bookmarkStart w:id="131" w:name="_Toc509316453"/>
      <w:r w:rsidRPr="00137287">
        <w:rPr>
          <w:lang w:val="cs-CZ" w:bidi="ar-SA"/>
        </w:rPr>
        <w:t xml:space="preserve">Zhotovitel musí zajistit odvod dešťových vod ze staveniště. Zamezit znečištění vod (ropné látky, bláto, umývárna vozidel apod.). </w:t>
      </w:r>
    </w:p>
    <w:p w:rsidR="005658D3" w:rsidRPr="00137287" w:rsidRDefault="005658D3" w:rsidP="0011105E">
      <w:pPr>
        <w:spacing w:line="276" w:lineRule="auto"/>
        <w:rPr>
          <w:lang w:val="cs-CZ" w:bidi="ar-SA"/>
        </w:rPr>
      </w:pPr>
      <w:r>
        <w:rPr>
          <w:lang w:val="cs-CZ" w:bidi="ar-SA"/>
        </w:rPr>
        <w:t xml:space="preserve">Toto se týká hlavně vod jež vytékají z potrubí, jež jsou zaústěna do obnovovaného rybníka.  Jedná se o potrubí DN 800 a DN 300. Z těchto potrubí bude voda po dobu výstavby odváděna pomocí zbudovaných rybničních struh, zbudovaných v zátopě rybníka od zaústění potrubí po zaústění do stávajícího zachovalého odtokového potrubí. V případě nutnosti bude část této strouhy po dobu výstavby zatrubněna v dostatečné dimenzi potrubí. </w:t>
      </w:r>
    </w:p>
    <w:p w:rsidR="0020305F" w:rsidRPr="00137287" w:rsidRDefault="0020305F" w:rsidP="0020305F">
      <w:pPr>
        <w:spacing w:line="276" w:lineRule="auto"/>
        <w:rPr>
          <w:lang w:val="cs-CZ" w:bidi="ar-SA"/>
        </w:rPr>
      </w:pPr>
      <w:r w:rsidRPr="00137287">
        <w:rPr>
          <w:color w:val="000000" w:themeColor="text1"/>
          <w:lang w:val="cs-CZ"/>
        </w:rPr>
        <w:t>Voda nacházející se na místě stavby bude odváděna stávajícím a popřípadě nově budovaným výpustným zařízením a odtokovým potrubím.</w:t>
      </w:r>
    </w:p>
    <w:p w:rsidR="0011105E" w:rsidRPr="00137287" w:rsidRDefault="0011105E" w:rsidP="0011105E">
      <w:pPr>
        <w:spacing w:line="276" w:lineRule="auto"/>
        <w:rPr>
          <w:lang w:val="cs-CZ" w:bidi="ar-SA"/>
        </w:rPr>
      </w:pPr>
      <w:r w:rsidRPr="00137287">
        <w:rPr>
          <w:lang w:val="cs-CZ" w:bidi="ar-SA"/>
        </w:rPr>
        <w:t>Zhotovitel stavby stanoví rozsah výkopových prací a zajištění stability výkopových jam, dále bude řešeno odvodnění těchto stavebních jam, přičemž se očekává přítomnost podzemní vody.</w:t>
      </w:r>
    </w:p>
    <w:p w:rsidR="0011105E" w:rsidRPr="00137287" w:rsidRDefault="0011105E" w:rsidP="0011105E">
      <w:pPr>
        <w:spacing w:line="276" w:lineRule="auto"/>
        <w:rPr>
          <w:lang w:val="cs-CZ" w:bidi="ar-SA"/>
        </w:rPr>
      </w:pPr>
      <w:r w:rsidRPr="00137287">
        <w:rPr>
          <w:lang w:val="cs-CZ" w:bidi="ar-SA"/>
        </w:rPr>
        <w:t>V rámci provádění výkopových a zemních prací je zapotřebí počítat s příp. dočasným čerpáním povrchové srážkové vody z výkopů po dobu dešťových přeháněk a srážkového období</w:t>
      </w:r>
      <w:r w:rsidR="00003665" w:rsidRPr="00137287">
        <w:rPr>
          <w:lang w:val="cs-CZ" w:bidi="ar-SA"/>
        </w:rPr>
        <w:t>.</w:t>
      </w:r>
    </w:p>
    <w:p w:rsidR="00B41500" w:rsidRPr="00137287" w:rsidRDefault="00B41500" w:rsidP="000A2F0A">
      <w:pPr>
        <w:pStyle w:val="Nadpis3"/>
        <w:spacing w:line="276" w:lineRule="auto"/>
        <w:ind w:left="357" w:hanging="357"/>
        <w:rPr>
          <w:lang w:val="cs-CZ"/>
        </w:rPr>
      </w:pPr>
      <w:bookmarkStart w:id="132" w:name="_Toc168391783"/>
      <w:r w:rsidRPr="00137287">
        <w:rPr>
          <w:lang w:val="cs-CZ"/>
        </w:rPr>
        <w:t>napojení staveniště na stávající dopravní a technickou infrastrukturu</w:t>
      </w:r>
      <w:bookmarkEnd w:id="131"/>
      <w:bookmarkEnd w:id="132"/>
    </w:p>
    <w:p w:rsidR="0011105E" w:rsidRPr="00137287" w:rsidRDefault="0011105E" w:rsidP="00B75DF1">
      <w:pPr>
        <w:spacing w:line="276" w:lineRule="auto"/>
        <w:rPr>
          <w:lang w:val="cs-CZ" w:bidi="ar-SA"/>
        </w:rPr>
      </w:pPr>
      <w:bookmarkStart w:id="133" w:name="_Toc509316454"/>
      <w:r w:rsidRPr="00137287">
        <w:rPr>
          <w:lang w:val="cs-CZ" w:bidi="ar-SA"/>
        </w:rPr>
        <w:t xml:space="preserve">Výrobní prostředky vč. médií si bude zajišťovat dodavatel konkrétních prací. </w:t>
      </w:r>
    </w:p>
    <w:p w:rsidR="0011105E" w:rsidRPr="00137287" w:rsidRDefault="0011105E" w:rsidP="0011105E">
      <w:pPr>
        <w:spacing w:line="276" w:lineRule="auto"/>
        <w:rPr>
          <w:lang w:val="cs-CZ" w:bidi="ar-SA"/>
        </w:rPr>
      </w:pPr>
      <w:r w:rsidRPr="00137287">
        <w:rPr>
          <w:lang w:val="cs-CZ" w:bidi="ar-SA"/>
        </w:rPr>
        <w:t>1. Dopravní napojení:</w:t>
      </w:r>
    </w:p>
    <w:p w:rsidR="008126CD" w:rsidRPr="00137287" w:rsidRDefault="008126CD" w:rsidP="008126CD">
      <w:pPr>
        <w:spacing w:line="276" w:lineRule="auto"/>
        <w:rPr>
          <w:lang w:val="cs-CZ"/>
        </w:rPr>
      </w:pPr>
      <w:r w:rsidRPr="00137287">
        <w:rPr>
          <w:lang w:val="cs-CZ"/>
        </w:rPr>
        <w:t xml:space="preserve">Přístup na staveniště a následně k hotové stavbě je z komunikace II. tř. 408 procházející obcí Řečice. Dále po nezpevněné hrázi rybníka až k místu samotnému. Hráz rybníka navazuje přímo na tuto státní komunikaci. </w:t>
      </w:r>
    </w:p>
    <w:p w:rsidR="00DE5151" w:rsidRPr="00137287" w:rsidRDefault="008126CD" w:rsidP="00B75DF1">
      <w:pPr>
        <w:jc w:val="left"/>
        <w:rPr>
          <w:lang w:val="cs-CZ"/>
        </w:rPr>
      </w:pPr>
      <w:r w:rsidRPr="00137287">
        <w:rPr>
          <w:lang w:val="cs-CZ"/>
        </w:rPr>
        <w:t>Stavba není řešena bezbariérově.</w:t>
      </w:r>
    </w:p>
    <w:p w:rsidR="0011105E" w:rsidRPr="00137287" w:rsidRDefault="0011105E" w:rsidP="0011105E">
      <w:pPr>
        <w:spacing w:line="276" w:lineRule="auto"/>
        <w:rPr>
          <w:lang w:val="cs-CZ" w:bidi="ar-SA"/>
        </w:rPr>
      </w:pPr>
      <w:r w:rsidRPr="00137287">
        <w:rPr>
          <w:lang w:val="cs-CZ" w:bidi="ar-SA"/>
        </w:rPr>
        <w:t>2. Napojení lokality na inženýrské sítě:</w:t>
      </w:r>
    </w:p>
    <w:p w:rsidR="0011105E" w:rsidRPr="00137287" w:rsidRDefault="00003665" w:rsidP="0011105E">
      <w:pPr>
        <w:spacing w:line="276" w:lineRule="auto"/>
        <w:rPr>
          <w:lang w:val="cs-CZ" w:bidi="ar-SA"/>
        </w:rPr>
      </w:pPr>
      <w:r w:rsidRPr="00137287">
        <w:rPr>
          <w:lang w:val="cs-CZ" w:bidi="ar-SA"/>
        </w:rPr>
        <w:t>Lokalita nebude napojena na inženýrské sítě.</w:t>
      </w:r>
    </w:p>
    <w:p w:rsidR="00B41500" w:rsidRPr="00137287" w:rsidRDefault="00B41500" w:rsidP="000A2F0A">
      <w:pPr>
        <w:pStyle w:val="Nadpis3"/>
        <w:spacing w:line="276" w:lineRule="auto"/>
        <w:ind w:left="357" w:hanging="357"/>
        <w:rPr>
          <w:lang w:val="cs-CZ"/>
        </w:rPr>
      </w:pPr>
      <w:bookmarkStart w:id="134" w:name="_Toc168391784"/>
      <w:r w:rsidRPr="00137287">
        <w:rPr>
          <w:lang w:val="cs-CZ"/>
        </w:rPr>
        <w:t>vliv provádění stavby na okolní stavby a pozemky</w:t>
      </w:r>
      <w:bookmarkEnd w:id="133"/>
      <w:bookmarkEnd w:id="134"/>
    </w:p>
    <w:p w:rsidR="008D67F2" w:rsidRPr="00137287" w:rsidRDefault="008D67F2" w:rsidP="008D67F2">
      <w:pPr>
        <w:spacing w:line="276" w:lineRule="auto"/>
        <w:rPr>
          <w:lang w:val="cs-CZ" w:bidi="ar-SA"/>
        </w:rPr>
      </w:pPr>
      <w:bookmarkStart w:id="135" w:name="_Toc509316455"/>
      <w:r w:rsidRPr="00137287">
        <w:rPr>
          <w:lang w:val="cs-CZ" w:bidi="ar-SA"/>
        </w:rPr>
        <w:t>V době stavebních prací se předpokládá zvýšená prašnost na místě stavby a v blízkém okolí. Tato bude v největší možné míře snížena použitím vhodných pracovních postupů a pomůcek</w:t>
      </w:r>
      <w:r w:rsidR="00003665" w:rsidRPr="00137287">
        <w:rPr>
          <w:lang w:val="cs-CZ" w:bidi="ar-SA"/>
        </w:rPr>
        <w:t>.</w:t>
      </w:r>
    </w:p>
    <w:p w:rsidR="008D67F2" w:rsidRPr="00137287" w:rsidRDefault="008D67F2" w:rsidP="008D67F2">
      <w:pPr>
        <w:spacing w:line="276" w:lineRule="auto"/>
        <w:rPr>
          <w:lang w:val="cs-CZ" w:bidi="ar-SA"/>
        </w:rPr>
      </w:pPr>
      <w:r w:rsidRPr="00137287">
        <w:rPr>
          <w:lang w:val="cs-CZ" w:bidi="ar-SA"/>
        </w:rPr>
        <w:t>V době stavebních prací se předpokládá zvýšená míra hlukové zátěže – stavební práce budou probíhat pouze v denních hodinách v rozmezí 7:00 – 21:00 hod.</w:t>
      </w:r>
    </w:p>
    <w:p w:rsidR="008D67F2" w:rsidRPr="00137287" w:rsidRDefault="008D67F2" w:rsidP="008D67F2">
      <w:pPr>
        <w:spacing w:line="276" w:lineRule="auto"/>
        <w:rPr>
          <w:lang w:val="cs-CZ" w:bidi="ar-SA"/>
        </w:rPr>
      </w:pPr>
      <w:r w:rsidRPr="00137287">
        <w:rPr>
          <w:lang w:val="cs-CZ" w:bidi="ar-SA"/>
        </w:rPr>
        <w:lastRenderedPageBreak/>
        <w:t>V případě znečištění komunikace stavební mechanizací, zajistí prováděcí firma průběžné čištění komunikace.</w:t>
      </w:r>
    </w:p>
    <w:p w:rsidR="00B41500" w:rsidRPr="00137287" w:rsidRDefault="00B41500" w:rsidP="000A2F0A">
      <w:pPr>
        <w:pStyle w:val="Nadpis3"/>
        <w:spacing w:line="276" w:lineRule="auto"/>
        <w:ind w:left="357" w:hanging="357"/>
        <w:rPr>
          <w:lang w:val="cs-CZ"/>
        </w:rPr>
      </w:pPr>
      <w:bookmarkStart w:id="136" w:name="_Toc168391785"/>
      <w:r w:rsidRPr="00137287">
        <w:rPr>
          <w:lang w:val="cs-CZ"/>
        </w:rPr>
        <w:t>ochrana okolí staveniště a požadavky na související asanace, demolice, kácení dřevin</w:t>
      </w:r>
      <w:bookmarkEnd w:id="135"/>
      <w:bookmarkEnd w:id="136"/>
    </w:p>
    <w:p w:rsidR="00762655" w:rsidRPr="00137287" w:rsidRDefault="00762655" w:rsidP="00762655">
      <w:pPr>
        <w:spacing w:line="276" w:lineRule="auto"/>
        <w:rPr>
          <w:lang w:val="cs-CZ" w:bidi="ar-SA"/>
        </w:rPr>
      </w:pPr>
      <w:bookmarkStart w:id="137" w:name="_Toc509316456"/>
      <w:r w:rsidRPr="00137287">
        <w:rPr>
          <w:lang w:val="cs-CZ" w:bidi="ar-SA"/>
        </w:rPr>
        <w:t>Po dobu výstavby bude vliv stavby na okolní prostředí přechodně negativní. Stavební společnost bude muset přijmout taková opatření, aby jejich rozsah v maximální míře eliminovala.</w:t>
      </w:r>
    </w:p>
    <w:p w:rsidR="00762655" w:rsidRPr="00137287" w:rsidRDefault="00762655" w:rsidP="00762655">
      <w:pPr>
        <w:spacing w:line="276" w:lineRule="auto"/>
        <w:rPr>
          <w:lang w:val="cs-CZ" w:bidi="ar-SA"/>
        </w:rPr>
      </w:pPr>
      <w:r w:rsidRPr="00137287">
        <w:rPr>
          <w:lang w:val="cs-CZ" w:bidi="ar-SA"/>
        </w:rPr>
        <w:t>Stavební činnost způsobující nadměrný hluk bude prováděna pouze v denních hodinách.</w:t>
      </w:r>
    </w:p>
    <w:p w:rsidR="00762655" w:rsidRPr="00137287" w:rsidRDefault="00762655" w:rsidP="00762655">
      <w:pPr>
        <w:spacing w:line="276" w:lineRule="auto"/>
        <w:rPr>
          <w:lang w:val="cs-CZ" w:bidi="ar-SA"/>
        </w:rPr>
      </w:pPr>
      <w:r w:rsidRPr="00137287">
        <w:rPr>
          <w:lang w:val="cs-CZ" w:bidi="ar-SA"/>
        </w:rPr>
        <w:t>V průběhu stavební činnosti bude vznikat odpad. Tento bude likvidován dodavatelskou firmou – odvozen na řádně vedenou skládku, vznik nebezpečného odpadu se nepředpokládá.</w:t>
      </w:r>
    </w:p>
    <w:p w:rsidR="00762655" w:rsidRPr="00137287" w:rsidRDefault="00762655" w:rsidP="00762655">
      <w:pPr>
        <w:spacing w:line="276" w:lineRule="auto"/>
        <w:rPr>
          <w:lang w:val="cs-CZ" w:bidi="ar-SA"/>
        </w:rPr>
      </w:pPr>
      <w:r w:rsidRPr="00137287">
        <w:rPr>
          <w:lang w:val="cs-CZ" w:bidi="ar-SA"/>
        </w:rPr>
        <w:t xml:space="preserve">Veškeré odpady budou likvidovány v souladu se zákonem č. </w:t>
      </w:r>
      <w:r w:rsidR="0020305F" w:rsidRPr="00137287">
        <w:rPr>
          <w:lang w:val="cs-CZ" w:bidi="ar-SA"/>
        </w:rPr>
        <w:t>540/2020</w:t>
      </w:r>
      <w:r w:rsidRPr="00137287">
        <w:rPr>
          <w:lang w:val="cs-CZ" w:bidi="ar-SA"/>
        </w:rPr>
        <w:t xml:space="preserve"> Sb., o odpadech v platném znění.</w:t>
      </w:r>
    </w:p>
    <w:p w:rsidR="00762655" w:rsidRPr="00CB57CE" w:rsidRDefault="00762655" w:rsidP="00762655">
      <w:pPr>
        <w:spacing w:line="276" w:lineRule="auto"/>
        <w:rPr>
          <w:lang w:val="cs-CZ" w:bidi="ar-SA"/>
        </w:rPr>
      </w:pPr>
      <w:r w:rsidRPr="00CB57CE">
        <w:rPr>
          <w:lang w:val="cs-CZ" w:bidi="ar-SA"/>
        </w:rPr>
        <w:t>Hlavní související právní předpisy</w:t>
      </w:r>
    </w:p>
    <w:p w:rsidR="00762655" w:rsidRPr="00CB57CE" w:rsidRDefault="00762655" w:rsidP="00762655">
      <w:pPr>
        <w:spacing w:line="276" w:lineRule="auto"/>
        <w:rPr>
          <w:lang w:val="cs-CZ" w:bidi="ar-SA"/>
        </w:rPr>
      </w:pPr>
      <w:r w:rsidRPr="00CB57CE">
        <w:rPr>
          <w:lang w:val="cs-CZ" w:bidi="ar-SA"/>
        </w:rPr>
        <w:t>vyhl. č.383/2001 Sb. MŽP o podrobnostech nakládání s odpady</w:t>
      </w:r>
    </w:p>
    <w:p w:rsidR="00762655" w:rsidRPr="00CB57CE" w:rsidRDefault="00762655" w:rsidP="00762655">
      <w:pPr>
        <w:spacing w:line="276" w:lineRule="auto"/>
        <w:rPr>
          <w:lang w:val="cs-CZ" w:bidi="ar-SA"/>
        </w:rPr>
      </w:pPr>
      <w:r w:rsidRPr="00CB57CE">
        <w:rPr>
          <w:lang w:val="cs-CZ" w:bidi="ar-SA"/>
        </w:rPr>
        <w:t>vyhl. č. 376/2001 Sb. MŽP o hodnocení nebezpečných vlastností odpadů</w:t>
      </w:r>
    </w:p>
    <w:p w:rsidR="00762655" w:rsidRPr="00346905" w:rsidRDefault="00762655" w:rsidP="00762655">
      <w:pPr>
        <w:spacing w:line="276" w:lineRule="auto"/>
        <w:rPr>
          <w:lang w:val="cs-CZ" w:bidi="ar-SA"/>
        </w:rPr>
      </w:pPr>
      <w:r w:rsidRPr="00346905">
        <w:rPr>
          <w:lang w:val="cs-CZ" w:bidi="ar-SA"/>
        </w:rPr>
        <w:t>vyhl. č. 381/2001 Sb. MŽP, kterou se stanoví katalog odpadů</w:t>
      </w:r>
    </w:p>
    <w:p w:rsidR="00762655" w:rsidRPr="00346905" w:rsidRDefault="00762655" w:rsidP="00762655">
      <w:pPr>
        <w:spacing w:line="276" w:lineRule="auto"/>
        <w:rPr>
          <w:lang w:val="cs-CZ" w:bidi="ar-SA"/>
        </w:rPr>
      </w:pPr>
      <w:r w:rsidRPr="00346905">
        <w:rPr>
          <w:lang w:val="cs-CZ" w:bidi="ar-SA"/>
        </w:rPr>
        <w:t>V rámci zařízení staveniště se nenavrhuje samostatná skládka odpadů vznikajících při stavební a montážní činnosti. Tyto budou shromažďovány v závislosti na postupu výstavby na místě stanoveném vedením stavby a bezprostředně likvidovány.</w:t>
      </w:r>
    </w:p>
    <w:p w:rsidR="00762655" w:rsidRPr="00346905" w:rsidRDefault="00762655" w:rsidP="00762655">
      <w:pPr>
        <w:spacing w:line="276" w:lineRule="auto"/>
        <w:rPr>
          <w:lang w:val="cs-CZ" w:bidi="ar-SA"/>
        </w:rPr>
      </w:pPr>
    </w:p>
    <w:p w:rsidR="00762655" w:rsidRPr="00346905" w:rsidRDefault="00762655" w:rsidP="00762655">
      <w:pPr>
        <w:spacing w:line="276" w:lineRule="auto"/>
        <w:rPr>
          <w:lang w:val="cs-CZ" w:bidi="ar-SA"/>
        </w:rPr>
      </w:pPr>
      <w:r w:rsidRPr="00346905">
        <w:rPr>
          <w:lang w:val="cs-CZ" w:bidi="ar-SA"/>
        </w:rPr>
        <w:t>Zhotovitel učiní veškerá aktivní opatření pro splnění všech aplikovatelných předpisů a pravidel pro ochranu životního prostředí. Nebude akceptováno žádné znečištění vod v prostoru staveniště nebo v pracovním prostoru. Budou zavedena nezbytná bezpečnostní opatření na prevenci takovéhoto znečištění a jejich plnění bude beze zbytku vyžadováno.</w:t>
      </w:r>
    </w:p>
    <w:p w:rsidR="00762655" w:rsidRPr="00346905" w:rsidRDefault="00762655" w:rsidP="00762655">
      <w:pPr>
        <w:spacing w:line="276" w:lineRule="auto"/>
        <w:rPr>
          <w:lang w:val="cs-CZ" w:bidi="ar-SA"/>
        </w:rPr>
      </w:pPr>
      <w:r w:rsidRPr="00346905">
        <w:rPr>
          <w:lang w:val="cs-CZ" w:bidi="ar-SA"/>
        </w:rPr>
        <w:t>Zhotovitel použije technologické postupy výstavby, které budou dávat nezbytnou záruku prevence ekologického dopadu nadměrného hluku, prachu, vibrací atd. na pracovníky, místní obyvatele, chodce, řidiče apod. (vše dle Nařízení vlády č. 217/2016 Sb). Preventivní opatření budou provedena i podél přepravních tras.</w:t>
      </w:r>
    </w:p>
    <w:p w:rsidR="00762655" w:rsidRPr="00346905" w:rsidRDefault="00762655" w:rsidP="00762655">
      <w:pPr>
        <w:spacing w:line="276" w:lineRule="auto"/>
        <w:rPr>
          <w:lang w:val="cs-CZ" w:bidi="ar-SA"/>
        </w:rPr>
      </w:pPr>
      <w:r w:rsidRPr="00346905">
        <w:rPr>
          <w:lang w:val="cs-CZ" w:bidi="ar-SA"/>
        </w:rPr>
        <w:t>Zhotovitel bude při nákupu materiálů brát v úvahu nejen jejich cenu a kvalitu, ale také jejich vliv na životní prostředí během výrobního procesu.</w:t>
      </w:r>
    </w:p>
    <w:p w:rsidR="00762655" w:rsidRPr="00346905" w:rsidRDefault="00762655" w:rsidP="00762655">
      <w:pPr>
        <w:spacing w:line="276" w:lineRule="auto"/>
        <w:rPr>
          <w:lang w:val="cs-CZ" w:bidi="ar-SA"/>
        </w:rPr>
      </w:pPr>
      <w:r w:rsidRPr="00346905">
        <w:rPr>
          <w:lang w:val="cs-CZ" w:bidi="ar-SA"/>
        </w:rPr>
        <w:t>Zhotovitel je povinen v průběhu stavby omezit škodlivé důsledky pracovní činnosti na životní prostředí. Jedná se zejména o hluk, znečišťování ovzduší, znečišťování komunikací, znečišťování vody a ochranu zeleně.</w:t>
      </w:r>
    </w:p>
    <w:p w:rsidR="00762655" w:rsidRPr="00346905" w:rsidRDefault="00762655" w:rsidP="00762655">
      <w:pPr>
        <w:spacing w:line="276" w:lineRule="auto"/>
        <w:rPr>
          <w:lang w:val="cs-CZ" w:bidi="ar-SA"/>
        </w:rPr>
      </w:pPr>
    </w:p>
    <w:p w:rsidR="00762655" w:rsidRPr="00346905" w:rsidRDefault="00762655" w:rsidP="00762655">
      <w:pPr>
        <w:spacing w:line="276" w:lineRule="auto"/>
        <w:rPr>
          <w:lang w:val="cs-CZ" w:bidi="ar-SA"/>
        </w:rPr>
      </w:pPr>
      <w:r w:rsidRPr="00346905">
        <w:rPr>
          <w:lang w:val="cs-CZ" w:bidi="ar-SA"/>
        </w:rPr>
        <w:t>Zhotovitel je povinen kromě jiného provádět tato opatření:</w:t>
      </w:r>
    </w:p>
    <w:p w:rsidR="00762655" w:rsidRPr="00346905" w:rsidRDefault="00762655" w:rsidP="00762655">
      <w:pPr>
        <w:spacing w:line="276" w:lineRule="auto"/>
        <w:rPr>
          <w:lang w:val="cs-CZ" w:bidi="ar-SA"/>
        </w:rPr>
      </w:pPr>
      <w:r w:rsidRPr="00346905">
        <w:rPr>
          <w:lang w:val="cs-CZ" w:bidi="ar-SA"/>
        </w:rPr>
        <w:t>Pro výstavbu nasazovat pracovní stroje v řádném technickém stavu, opatřené předepsanými kryty pro snížení hluku.</w:t>
      </w:r>
    </w:p>
    <w:p w:rsidR="00762655" w:rsidRPr="00346905" w:rsidRDefault="00762655" w:rsidP="00762655">
      <w:pPr>
        <w:spacing w:line="276" w:lineRule="auto"/>
        <w:rPr>
          <w:lang w:val="cs-CZ" w:bidi="ar-SA"/>
        </w:rPr>
      </w:pPr>
      <w:r w:rsidRPr="00346905">
        <w:rPr>
          <w:lang w:val="cs-CZ" w:bidi="ar-SA"/>
        </w:rPr>
        <w:t>Provádět průběžné technické prohlídky a údržbu mechanizmů a strojů.</w:t>
      </w:r>
    </w:p>
    <w:p w:rsidR="00762655" w:rsidRPr="00346905" w:rsidRDefault="00762655" w:rsidP="00762655">
      <w:pPr>
        <w:spacing w:line="276" w:lineRule="auto"/>
        <w:rPr>
          <w:lang w:val="cs-CZ" w:bidi="ar-SA"/>
        </w:rPr>
      </w:pPr>
      <w:r w:rsidRPr="00346905">
        <w:rPr>
          <w:lang w:val="cs-CZ" w:bidi="ar-SA"/>
        </w:rPr>
        <w:t>Zabezpečovat plynulou práci strojů, zajistit dostatečný počet dopravních prostředků. V době nutných přestávek zastavovat motory strojů. Nepřipustit provoz dopravních prostředků a strojů s nadměrným množstvím škodlivin ve výfukových plynech.</w:t>
      </w:r>
    </w:p>
    <w:p w:rsidR="00762655" w:rsidRPr="00346905" w:rsidRDefault="00762655" w:rsidP="00762655">
      <w:pPr>
        <w:spacing w:line="276" w:lineRule="auto"/>
        <w:rPr>
          <w:lang w:val="cs-CZ" w:bidi="ar-SA"/>
        </w:rPr>
      </w:pPr>
      <w:r w:rsidRPr="00346905">
        <w:rPr>
          <w:lang w:val="cs-CZ" w:bidi="ar-SA"/>
        </w:rPr>
        <w:t>Maximálně omezit prašnost při stavebních a ostatních pracích a dopravě.</w:t>
      </w:r>
    </w:p>
    <w:p w:rsidR="00762655" w:rsidRPr="00346905" w:rsidRDefault="00762655" w:rsidP="00762655">
      <w:pPr>
        <w:spacing w:line="276" w:lineRule="auto"/>
        <w:rPr>
          <w:lang w:val="cs-CZ" w:bidi="ar-SA"/>
        </w:rPr>
      </w:pPr>
      <w:r w:rsidRPr="00346905">
        <w:rPr>
          <w:lang w:val="cs-CZ" w:bidi="ar-SA"/>
        </w:rPr>
        <w:t>Přepravovaný materiál zajistit tak, aby neznečišťoval dopravní trasy (plachty, vlhčení, snížení rychlosti apod).</w:t>
      </w:r>
    </w:p>
    <w:p w:rsidR="00762655" w:rsidRPr="00346905" w:rsidRDefault="00762655" w:rsidP="00762655">
      <w:pPr>
        <w:spacing w:line="276" w:lineRule="auto"/>
        <w:rPr>
          <w:lang w:val="cs-CZ" w:bidi="ar-SA"/>
        </w:rPr>
      </w:pPr>
      <w:r w:rsidRPr="00346905">
        <w:rPr>
          <w:lang w:val="cs-CZ" w:bidi="ar-SA"/>
        </w:rPr>
        <w:lastRenderedPageBreak/>
        <w:t>Příjezdové vozovky na staveniště udržovat zpevněné (neprašné) s odvodněním. Omezit pojíždění a stání vozidel mimo zpevněné plochy. Netankovat pohonné hmoty na staveništi. Neprovádět na staveništi chemické mytí aut.</w:t>
      </w:r>
    </w:p>
    <w:p w:rsidR="00762655" w:rsidRPr="00346905" w:rsidRDefault="00762655" w:rsidP="00762655">
      <w:pPr>
        <w:spacing w:line="276" w:lineRule="auto"/>
        <w:rPr>
          <w:lang w:val="cs-CZ" w:bidi="ar-SA"/>
        </w:rPr>
      </w:pPr>
      <w:r w:rsidRPr="00346905">
        <w:rPr>
          <w:lang w:val="cs-CZ" w:bidi="ar-SA"/>
        </w:rPr>
        <w:t>U vjezdů na veřejné komunikace zabezpečit čištění kol (podvozků) dopravních prostředků a strojů.</w:t>
      </w:r>
    </w:p>
    <w:p w:rsidR="00762655" w:rsidRPr="00346905" w:rsidRDefault="00762655" w:rsidP="00762655">
      <w:pPr>
        <w:spacing w:line="276" w:lineRule="auto"/>
        <w:rPr>
          <w:lang w:val="cs-CZ" w:bidi="ar-SA"/>
        </w:rPr>
      </w:pPr>
      <w:r w:rsidRPr="00346905">
        <w:rPr>
          <w:lang w:val="cs-CZ" w:bidi="ar-SA"/>
        </w:rPr>
        <w:t>Nevyhnutelné znečištění komunikací neprodleně odstraňovat.</w:t>
      </w:r>
    </w:p>
    <w:p w:rsidR="00762655" w:rsidRPr="00346905" w:rsidRDefault="00762655" w:rsidP="00762655">
      <w:pPr>
        <w:spacing w:line="276" w:lineRule="auto"/>
        <w:rPr>
          <w:lang w:val="cs-CZ" w:bidi="ar-SA"/>
        </w:rPr>
      </w:pPr>
      <w:r w:rsidRPr="00346905">
        <w:rPr>
          <w:lang w:val="cs-CZ" w:bidi="ar-SA"/>
        </w:rPr>
        <w:t>Udržovat pořádek na staveništi. Materiály ukládat odborně na vyhrazená místa. Zajistit odvod dešťových vod ze staveniště. Zamezit znečištění vod (ropné látky, bláto, umývárna vozidel apod.).</w:t>
      </w:r>
    </w:p>
    <w:p w:rsidR="00762655" w:rsidRPr="00346905" w:rsidRDefault="00762655" w:rsidP="00762655">
      <w:pPr>
        <w:spacing w:line="276" w:lineRule="auto"/>
        <w:rPr>
          <w:lang w:val="cs-CZ" w:bidi="ar-SA"/>
        </w:rPr>
      </w:pPr>
      <w:r w:rsidRPr="00346905">
        <w:rPr>
          <w:lang w:val="cs-CZ" w:bidi="ar-SA"/>
        </w:rPr>
        <w:t>K realizaci stavby využívat plochy uvnitř staveniště. V maximální možné míře chránit stávající zeleň.</w:t>
      </w:r>
    </w:p>
    <w:p w:rsidR="00762655" w:rsidRPr="00346905" w:rsidRDefault="00762655" w:rsidP="00762655">
      <w:pPr>
        <w:spacing w:line="276" w:lineRule="auto"/>
        <w:rPr>
          <w:lang w:val="cs-CZ" w:bidi="ar-SA"/>
        </w:rPr>
      </w:pPr>
      <w:r w:rsidRPr="00346905">
        <w:rPr>
          <w:lang w:val="cs-CZ" w:bidi="ar-SA"/>
        </w:rPr>
        <w:t>Odvoz materiálu z bouracích a ostatních prací zajistí v souladu s platnými předpisy odborná firma.</w:t>
      </w:r>
    </w:p>
    <w:p w:rsidR="00B41500" w:rsidRPr="00346905" w:rsidRDefault="00B41500" w:rsidP="000A2F0A">
      <w:pPr>
        <w:pStyle w:val="Nadpis3"/>
        <w:spacing w:line="276" w:lineRule="auto"/>
        <w:ind w:left="357" w:hanging="357"/>
        <w:rPr>
          <w:lang w:val="cs-CZ"/>
        </w:rPr>
      </w:pPr>
      <w:bookmarkStart w:id="138" w:name="_Toc168391786"/>
      <w:r w:rsidRPr="00346905">
        <w:rPr>
          <w:lang w:val="cs-CZ"/>
        </w:rPr>
        <w:t xml:space="preserve">maximální </w:t>
      </w:r>
      <w:bookmarkEnd w:id="137"/>
      <w:r w:rsidR="00945702" w:rsidRPr="00346905">
        <w:rPr>
          <w:lang w:val="cs-CZ"/>
        </w:rPr>
        <w:t>dočasné a trvalé zábory pro staveniště</w:t>
      </w:r>
      <w:bookmarkEnd w:id="138"/>
    </w:p>
    <w:p w:rsidR="00945702" w:rsidRPr="00346905" w:rsidRDefault="00863084" w:rsidP="00945702">
      <w:pPr>
        <w:spacing w:line="276" w:lineRule="auto"/>
        <w:rPr>
          <w:lang w:val="cs-CZ" w:bidi="ar-SA"/>
        </w:rPr>
      </w:pPr>
      <w:r w:rsidRPr="00346905">
        <w:rPr>
          <w:lang w:val="cs-CZ" w:bidi="ar-SA"/>
        </w:rPr>
        <w:t>Není řešeno.</w:t>
      </w:r>
    </w:p>
    <w:p w:rsidR="00362EC3" w:rsidRPr="00346905" w:rsidRDefault="00362EC3" w:rsidP="00362EC3">
      <w:pPr>
        <w:pStyle w:val="Nadpis3"/>
        <w:spacing w:line="276" w:lineRule="auto"/>
        <w:ind w:left="357" w:hanging="357"/>
        <w:rPr>
          <w:lang w:val="cs-CZ"/>
        </w:rPr>
      </w:pPr>
      <w:bookmarkStart w:id="139" w:name="_Toc168391787"/>
      <w:r w:rsidRPr="00346905">
        <w:rPr>
          <w:lang w:val="cs-CZ"/>
        </w:rPr>
        <w:t>požadavky na bezbarierové odchozí trasy</w:t>
      </w:r>
      <w:bookmarkEnd w:id="139"/>
    </w:p>
    <w:p w:rsidR="00B41500" w:rsidRPr="00346905" w:rsidRDefault="00362EC3" w:rsidP="000A2F0A">
      <w:pPr>
        <w:spacing w:line="276" w:lineRule="auto"/>
        <w:rPr>
          <w:lang w:val="cs-CZ" w:bidi="ar-SA"/>
        </w:rPr>
      </w:pPr>
      <w:r w:rsidRPr="00346905">
        <w:rPr>
          <w:lang w:val="cs-CZ" w:bidi="ar-SA"/>
        </w:rPr>
        <w:t xml:space="preserve">Navrhovaná stavební práce nevyvolávají vzhledem ke své povaze a rozsahu zvláštní požadavky na bezbariérové odchozí trasy. </w:t>
      </w:r>
    </w:p>
    <w:p w:rsidR="00B41500" w:rsidRPr="00346905" w:rsidRDefault="00B41500" w:rsidP="000A2F0A">
      <w:pPr>
        <w:pStyle w:val="Nadpis3"/>
        <w:spacing w:line="276" w:lineRule="auto"/>
        <w:ind w:left="357" w:hanging="357"/>
        <w:rPr>
          <w:lang w:val="cs-CZ"/>
        </w:rPr>
      </w:pPr>
      <w:bookmarkStart w:id="140" w:name="_Toc509316457"/>
      <w:bookmarkStart w:id="141" w:name="_Toc168391788"/>
      <w:r w:rsidRPr="00346905">
        <w:rPr>
          <w:lang w:val="cs-CZ"/>
        </w:rPr>
        <w:t>maximální produkovaná množství a druhy odpadů a emisí při výstavbě, jejich likvidace</w:t>
      </w:r>
      <w:bookmarkEnd w:id="140"/>
      <w:bookmarkEnd w:id="141"/>
    </w:p>
    <w:p w:rsidR="0020305F" w:rsidRPr="00346905" w:rsidRDefault="0020305F" w:rsidP="0020305F">
      <w:pPr>
        <w:tabs>
          <w:tab w:val="num" w:pos="851"/>
        </w:tabs>
        <w:spacing w:line="276" w:lineRule="auto"/>
        <w:rPr>
          <w:rFonts w:cs="Arial"/>
          <w:lang w:val="cs-CZ"/>
        </w:rPr>
      </w:pPr>
      <w:bookmarkStart w:id="142" w:name="_Toc509316458"/>
      <w:r w:rsidRPr="00346905">
        <w:rPr>
          <w:rFonts w:cs="Arial"/>
          <w:b/>
          <w:lang w:val="cs-CZ"/>
        </w:rPr>
        <w:t>Odpady</w:t>
      </w:r>
      <w:r w:rsidRPr="00346905">
        <w:rPr>
          <w:rFonts w:cs="Arial"/>
          <w:lang w:val="cs-CZ" w:bidi="ar-SA"/>
        </w:rPr>
        <w:t xml:space="preserve">– </w:t>
      </w:r>
      <w:r w:rsidRPr="00346905">
        <w:rPr>
          <w:rFonts w:cs="Arial"/>
          <w:lang w:val="cs-CZ"/>
        </w:rPr>
        <w:t xml:space="preserve">Stavební odpad v průběhu výstavby bude zhotovitelem likvidován v souladu s platnou legislativou. </w:t>
      </w:r>
    </w:p>
    <w:p w:rsidR="0020305F" w:rsidRPr="00346905" w:rsidRDefault="0020305F" w:rsidP="0020305F">
      <w:pPr>
        <w:spacing w:line="276" w:lineRule="auto"/>
        <w:ind w:firstLine="708"/>
        <w:rPr>
          <w:rFonts w:cs="Arial"/>
          <w:lang w:val="cs-CZ"/>
        </w:rPr>
      </w:pPr>
      <w:r w:rsidRPr="00346905">
        <w:rPr>
          <w:rFonts w:cs="Arial"/>
          <w:lang w:val="cs-CZ"/>
        </w:rPr>
        <w:t>Jednorázový stavební odpad vzniklý při výstavbě (zatřídění dle zákona č. 541/2020 sb.) bude likvidován takto : - odpadní obaly kat. 0, stavební a demoliční odpady kat. 0 odevzdáním do sběrny nebo uložením na veřejnou řízenou skládku.</w:t>
      </w:r>
    </w:p>
    <w:p w:rsidR="0020305F" w:rsidRPr="00346905" w:rsidRDefault="0020305F" w:rsidP="0020305F">
      <w:pPr>
        <w:spacing w:line="276" w:lineRule="auto"/>
        <w:ind w:firstLine="708"/>
        <w:rPr>
          <w:rFonts w:cs="Arial"/>
          <w:b/>
          <w:lang w:val="cs-CZ"/>
        </w:rPr>
      </w:pPr>
      <w:r w:rsidRPr="00346905">
        <w:rPr>
          <w:rFonts w:cs="Arial"/>
          <w:b/>
          <w:lang w:val="cs-CZ"/>
        </w:rPr>
        <w:t>Povinností původce odpadů je ve smyslu §15 odst.(2) písm. f) zákona, zajistit nejvyšší možnou míru opětovného využití a recyklaci vybouraných a použitých materiálů, vedlejších produktů a stavebních a demoličních odpadů). Respektive povinnost původce vymezenou §15 odst. (2) písm.c) zákona (zajistit předání jím nezpracovaných odpadů do zařízení určeného pro nakládání s odpady v souladu s odpadovým hospodářstvím pomocí smlouvy.</w:t>
      </w:r>
    </w:p>
    <w:p w:rsidR="0020305F" w:rsidRPr="00346905" w:rsidRDefault="0020305F" w:rsidP="0020305F">
      <w:pPr>
        <w:spacing w:line="276" w:lineRule="auto"/>
        <w:ind w:firstLine="708"/>
        <w:rPr>
          <w:rFonts w:cs="Arial"/>
          <w:lang w:val="cs-CZ"/>
        </w:rPr>
      </w:pPr>
      <w:r w:rsidRPr="00346905">
        <w:rPr>
          <w:rFonts w:cs="Arial"/>
          <w:lang w:val="cs-CZ"/>
        </w:rPr>
        <w:t xml:space="preserve">Všechna zemina z výkopových prací bude využita při terénních úpravách, případný přebytek bude odvezen na skládku inertního materiálu. </w:t>
      </w:r>
    </w:p>
    <w:p w:rsidR="0020305F" w:rsidRPr="00346905" w:rsidRDefault="0020305F" w:rsidP="0020305F">
      <w:pPr>
        <w:spacing w:line="276" w:lineRule="auto"/>
        <w:ind w:firstLine="708"/>
        <w:rPr>
          <w:rFonts w:cs="Arial"/>
          <w:lang w:val="cs-CZ"/>
        </w:rPr>
      </w:pPr>
      <w:r w:rsidRPr="00346905">
        <w:rPr>
          <w:rFonts w:cs="Arial"/>
          <w:lang w:val="cs-CZ"/>
        </w:rPr>
        <w:t xml:space="preserve">Základním legislativním předpisem v oblasti nakládání s odpady je Zákon č. 541/2020 Sb., na který navazují další zákony a vyhlášky, upravující povinnosti právnických a fyzických osob při nakládání s odpady a podmínky pro předcházení vzniku odpadů. </w:t>
      </w:r>
    </w:p>
    <w:p w:rsidR="0020305F" w:rsidRPr="00346905" w:rsidRDefault="0020305F" w:rsidP="0020305F">
      <w:pPr>
        <w:spacing w:line="276" w:lineRule="auto"/>
        <w:ind w:firstLine="708"/>
        <w:rPr>
          <w:rFonts w:cs="Arial"/>
          <w:lang w:val="cs-CZ"/>
        </w:rPr>
      </w:pPr>
      <w:r w:rsidRPr="00346905">
        <w:rPr>
          <w:rFonts w:cs="Arial"/>
          <w:lang w:val="cs-CZ"/>
        </w:rPr>
        <w:t xml:space="preserve">Jedná se o: - povinnosti při nakládání s odpady </w:t>
      </w:r>
    </w:p>
    <w:p w:rsidR="0020305F" w:rsidRPr="00346905" w:rsidRDefault="0020305F" w:rsidP="0020305F">
      <w:pPr>
        <w:spacing w:line="276" w:lineRule="auto"/>
        <w:ind w:firstLine="708"/>
        <w:rPr>
          <w:rFonts w:cs="Arial"/>
          <w:lang w:val="cs-CZ"/>
        </w:rPr>
      </w:pPr>
      <w:r w:rsidRPr="00346905">
        <w:rPr>
          <w:rFonts w:cs="Arial"/>
          <w:lang w:val="cs-CZ"/>
        </w:rPr>
        <w:t xml:space="preserve">- povinnost zařadit odpady podle druhů a kategorií stanovených v "Katalogu odpadů" </w:t>
      </w:r>
    </w:p>
    <w:p w:rsidR="0020305F" w:rsidRPr="00346905" w:rsidRDefault="0020305F" w:rsidP="0020305F">
      <w:pPr>
        <w:spacing w:line="276" w:lineRule="auto"/>
        <w:ind w:firstLine="708"/>
        <w:rPr>
          <w:rFonts w:cs="Arial"/>
          <w:lang w:val="cs-CZ"/>
        </w:rPr>
      </w:pPr>
      <w:r w:rsidRPr="00346905">
        <w:rPr>
          <w:rFonts w:cs="Arial"/>
          <w:lang w:val="cs-CZ"/>
        </w:rPr>
        <w:t>- povinnosti při úpravě, využívání a zneškodňování odpadů</w:t>
      </w:r>
    </w:p>
    <w:p w:rsidR="0020305F" w:rsidRPr="00346905" w:rsidRDefault="0020305F" w:rsidP="0020305F">
      <w:pPr>
        <w:spacing w:line="276" w:lineRule="auto"/>
        <w:ind w:firstLine="708"/>
        <w:rPr>
          <w:rFonts w:cs="Arial"/>
          <w:lang w:val="cs-CZ"/>
        </w:rPr>
      </w:pPr>
      <w:r w:rsidRPr="00346905">
        <w:rPr>
          <w:rFonts w:cs="Arial"/>
          <w:lang w:val="cs-CZ"/>
        </w:rPr>
        <w:t>- povinnosti při přepravě a dopravě odpadů</w:t>
      </w:r>
    </w:p>
    <w:p w:rsidR="0020305F" w:rsidRPr="00346905" w:rsidRDefault="0020305F" w:rsidP="0020305F">
      <w:pPr>
        <w:spacing w:line="276" w:lineRule="auto"/>
        <w:ind w:firstLine="708"/>
        <w:rPr>
          <w:rFonts w:cs="Arial"/>
          <w:lang w:val="cs-CZ"/>
        </w:rPr>
      </w:pPr>
      <w:r w:rsidRPr="00346905">
        <w:rPr>
          <w:rFonts w:cs="Arial"/>
          <w:lang w:val="cs-CZ"/>
        </w:rPr>
        <w:t>- evidence a ohlašování odpadů</w:t>
      </w:r>
    </w:p>
    <w:p w:rsidR="0020305F" w:rsidRPr="00346905" w:rsidRDefault="0020305F" w:rsidP="0020305F">
      <w:pPr>
        <w:spacing w:line="276" w:lineRule="auto"/>
        <w:ind w:firstLine="708"/>
        <w:rPr>
          <w:rFonts w:cs="Arial"/>
          <w:lang w:val="cs-CZ"/>
        </w:rPr>
      </w:pPr>
      <w:r w:rsidRPr="00346905">
        <w:rPr>
          <w:rFonts w:cs="Arial"/>
          <w:lang w:val="cs-CZ"/>
        </w:rPr>
        <w:lastRenderedPageBreak/>
        <w:t xml:space="preserve">- stanoví pravomoc a působnost ministerstev a jiných správních úřadů při výkonu státní správy v oblasti nakládání s odpady </w:t>
      </w:r>
    </w:p>
    <w:p w:rsidR="0020305F" w:rsidRPr="00346905" w:rsidRDefault="0020305F" w:rsidP="0020305F">
      <w:pPr>
        <w:spacing w:line="276" w:lineRule="auto"/>
        <w:ind w:firstLine="708"/>
        <w:rPr>
          <w:rFonts w:cs="Arial"/>
          <w:lang w:val="cs-CZ"/>
        </w:rPr>
      </w:pPr>
      <w:r w:rsidRPr="00346905">
        <w:rPr>
          <w:rFonts w:cs="Arial"/>
          <w:lang w:val="cs-CZ"/>
        </w:rPr>
        <w:t xml:space="preserve">Na základě platných předpisů, které upravují nakládání s odpady, je možno formulovat základní povinnosti účastníků výstavby pro oblast odpadového hospodářství: </w:t>
      </w:r>
    </w:p>
    <w:p w:rsidR="0020305F" w:rsidRPr="00346905" w:rsidRDefault="0020305F" w:rsidP="0020305F">
      <w:pPr>
        <w:spacing w:line="276" w:lineRule="auto"/>
        <w:ind w:firstLine="708"/>
        <w:rPr>
          <w:rFonts w:cs="Arial"/>
          <w:lang w:val="cs-CZ"/>
        </w:rPr>
      </w:pPr>
      <w:r w:rsidRPr="00346905">
        <w:rPr>
          <w:rFonts w:cs="Arial"/>
          <w:lang w:val="cs-CZ"/>
        </w:rPr>
        <w:t xml:space="preserve">- zhotovitel stavebních prací musí nakládat s odpady pouze způsobem stanoveným v zákoně a předpisy vydanými k jeho provedení, vést předepsanou evidenci odpadů </w:t>
      </w:r>
    </w:p>
    <w:p w:rsidR="0020305F" w:rsidRPr="00346905" w:rsidRDefault="0020305F" w:rsidP="0020305F">
      <w:pPr>
        <w:spacing w:line="276" w:lineRule="auto"/>
        <w:ind w:firstLine="708"/>
        <w:rPr>
          <w:rFonts w:cs="Arial"/>
          <w:lang w:val="cs-CZ"/>
        </w:rPr>
      </w:pPr>
      <w:r w:rsidRPr="00346905">
        <w:rPr>
          <w:rFonts w:cs="Arial"/>
          <w:lang w:val="cs-CZ"/>
        </w:rPr>
        <w:t xml:space="preserve">- při manipulaci s odpady je třeba zajistit podmínky pro bezpečnost práce, ochranu zdraví a ochranu životního prostředí </w:t>
      </w:r>
    </w:p>
    <w:p w:rsidR="0020305F" w:rsidRPr="00346905" w:rsidRDefault="0020305F" w:rsidP="0020305F">
      <w:pPr>
        <w:spacing w:line="276" w:lineRule="auto"/>
        <w:ind w:firstLine="708"/>
        <w:rPr>
          <w:rFonts w:cs="Arial"/>
          <w:lang w:val="cs-CZ"/>
        </w:rPr>
      </w:pPr>
      <w:r w:rsidRPr="00346905">
        <w:rPr>
          <w:rFonts w:cs="Arial"/>
          <w:lang w:val="cs-CZ"/>
        </w:rPr>
        <w:t>- veškerá manipulace s odpady musí probíhat podle daných předpisů, zejména se jedná o likvidaci nebezpečných odpadů</w:t>
      </w:r>
    </w:p>
    <w:p w:rsidR="0020305F" w:rsidRPr="00346905" w:rsidRDefault="0020305F" w:rsidP="0020305F">
      <w:pPr>
        <w:spacing w:line="276" w:lineRule="auto"/>
        <w:ind w:firstLine="708"/>
        <w:rPr>
          <w:rFonts w:cs="Arial"/>
          <w:lang w:val="cs-CZ"/>
        </w:rPr>
      </w:pPr>
      <w:r w:rsidRPr="00346905">
        <w:rPr>
          <w:rFonts w:cs="Arial"/>
          <w:lang w:val="cs-CZ"/>
        </w:rPr>
        <w:t xml:space="preserve">- zhotovitel stavebních prací musí zajistit pravidelnou kontrolu stavebních mechanizmů s tím, že pokud dojde k úniku ropných látek do zeminy, je nutné tuto kontaminovanou zeminu ihned vytěžit a zajistit její dekontaminaci </w:t>
      </w:r>
    </w:p>
    <w:p w:rsidR="0020305F" w:rsidRPr="00346905" w:rsidRDefault="0020305F" w:rsidP="0020305F">
      <w:pPr>
        <w:spacing w:line="276" w:lineRule="auto"/>
        <w:ind w:firstLine="708"/>
        <w:rPr>
          <w:rFonts w:cs="Arial"/>
          <w:lang w:val="cs-CZ"/>
        </w:rPr>
      </w:pPr>
      <w:r w:rsidRPr="00346905">
        <w:rPr>
          <w:rFonts w:cs="Arial"/>
          <w:lang w:val="cs-CZ"/>
        </w:rPr>
        <w:t xml:space="preserve">- odpady musí být zneškodňovány na zařízeních k tomu určených (skládkách, spalovnách), případně mohou být předány jiné odborné firmě ke zneškodnění </w:t>
      </w:r>
    </w:p>
    <w:p w:rsidR="0020305F" w:rsidRPr="00346905" w:rsidRDefault="0020305F" w:rsidP="0020305F">
      <w:pPr>
        <w:spacing w:line="276" w:lineRule="auto"/>
        <w:ind w:firstLine="708"/>
        <w:rPr>
          <w:rFonts w:cs="Arial"/>
          <w:lang w:val="cs-CZ"/>
        </w:rPr>
      </w:pPr>
      <w:r w:rsidRPr="00346905">
        <w:rPr>
          <w:rFonts w:cs="Arial"/>
          <w:lang w:val="cs-CZ"/>
        </w:rPr>
        <w:t xml:space="preserve">- nakládat s nebezpečnými odpady může pouze právnická nebo fyzická osoba oprávněná k podnikání na základě autorizace </w:t>
      </w:r>
    </w:p>
    <w:p w:rsidR="00F3735E" w:rsidRPr="00346905" w:rsidRDefault="00F3735E" w:rsidP="00F3735E">
      <w:pPr>
        <w:spacing w:line="276" w:lineRule="auto"/>
        <w:ind w:firstLine="708"/>
        <w:rPr>
          <w:rFonts w:cs="Arial"/>
          <w:lang w:val="cs-CZ"/>
        </w:rPr>
      </w:pPr>
      <w:r w:rsidRPr="00346905">
        <w:rPr>
          <w:rFonts w:cs="Arial"/>
          <w:lang w:val="cs-CZ"/>
        </w:rPr>
        <w:t xml:space="preserve">Nakládání s odpady kategorie se bude řídit následujícími principy: </w:t>
      </w:r>
    </w:p>
    <w:tbl>
      <w:tblPr>
        <w:tblStyle w:val="Mkatabulky"/>
        <w:tblW w:w="0" w:type="auto"/>
        <w:tblLook w:val="04A0"/>
      </w:tblPr>
      <w:tblGrid>
        <w:gridCol w:w="1384"/>
        <w:gridCol w:w="3686"/>
        <w:gridCol w:w="1701"/>
        <w:gridCol w:w="2439"/>
      </w:tblGrid>
      <w:tr w:rsidR="00F3735E" w:rsidRPr="00346905" w:rsidTr="00776653">
        <w:tc>
          <w:tcPr>
            <w:tcW w:w="1384" w:type="dxa"/>
          </w:tcPr>
          <w:p w:rsidR="00F3735E" w:rsidRPr="00346905" w:rsidRDefault="00F3735E" w:rsidP="00776653">
            <w:pPr>
              <w:spacing w:line="276" w:lineRule="auto"/>
              <w:ind w:firstLine="0"/>
              <w:rPr>
                <w:rFonts w:cs="Arial"/>
                <w:lang w:val="cs-CZ"/>
              </w:rPr>
            </w:pPr>
            <w:r w:rsidRPr="00346905">
              <w:rPr>
                <w:rFonts w:cs="Arial"/>
                <w:lang w:val="cs-CZ"/>
              </w:rPr>
              <w:t xml:space="preserve">Kód odpadu  </w:t>
            </w:r>
          </w:p>
        </w:tc>
        <w:tc>
          <w:tcPr>
            <w:tcW w:w="3686" w:type="dxa"/>
          </w:tcPr>
          <w:p w:rsidR="00F3735E" w:rsidRPr="00346905" w:rsidRDefault="00F3735E" w:rsidP="00776653">
            <w:pPr>
              <w:spacing w:line="276" w:lineRule="auto"/>
              <w:ind w:firstLine="0"/>
              <w:rPr>
                <w:rFonts w:cs="Arial"/>
                <w:lang w:val="cs-CZ"/>
              </w:rPr>
            </w:pPr>
            <w:r w:rsidRPr="00346905">
              <w:rPr>
                <w:rFonts w:cs="Arial"/>
                <w:lang w:val="cs-CZ"/>
              </w:rPr>
              <w:t>název odpadu</w:t>
            </w:r>
          </w:p>
        </w:tc>
        <w:tc>
          <w:tcPr>
            <w:tcW w:w="1701" w:type="dxa"/>
          </w:tcPr>
          <w:p w:rsidR="00F3735E" w:rsidRPr="00346905" w:rsidRDefault="00F3735E" w:rsidP="00776653">
            <w:pPr>
              <w:spacing w:line="276" w:lineRule="auto"/>
              <w:ind w:firstLine="0"/>
              <w:rPr>
                <w:rFonts w:cs="Arial"/>
                <w:lang w:val="cs-CZ"/>
              </w:rPr>
            </w:pPr>
            <w:r w:rsidRPr="00346905">
              <w:rPr>
                <w:rFonts w:cs="Arial"/>
                <w:lang w:val="cs-CZ"/>
              </w:rPr>
              <w:t>množství (t)</w:t>
            </w: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předpokládaný způsob nakládání s odpadem</w:t>
            </w:r>
          </w:p>
        </w:tc>
      </w:tr>
      <w:tr w:rsidR="00F3735E" w:rsidRPr="00346905" w:rsidTr="00776653">
        <w:tc>
          <w:tcPr>
            <w:tcW w:w="1384" w:type="dxa"/>
          </w:tcPr>
          <w:p w:rsidR="00F3735E" w:rsidRPr="00346905" w:rsidRDefault="00F3735E" w:rsidP="00776653">
            <w:pPr>
              <w:spacing w:line="276" w:lineRule="auto"/>
              <w:ind w:firstLine="0"/>
              <w:rPr>
                <w:rFonts w:cs="Arial"/>
                <w:lang w:val="cs-CZ"/>
              </w:rPr>
            </w:pPr>
            <w:r w:rsidRPr="00346905">
              <w:rPr>
                <w:rFonts w:cs="Arial"/>
                <w:lang w:val="cs-CZ"/>
              </w:rPr>
              <w:t>30105</w:t>
            </w:r>
          </w:p>
        </w:tc>
        <w:tc>
          <w:tcPr>
            <w:tcW w:w="3686" w:type="dxa"/>
          </w:tcPr>
          <w:p w:rsidR="00F3735E" w:rsidRPr="00346905" w:rsidRDefault="00F3735E" w:rsidP="00776653">
            <w:pPr>
              <w:spacing w:line="276" w:lineRule="auto"/>
              <w:ind w:firstLine="0"/>
              <w:rPr>
                <w:rFonts w:cs="Arial"/>
                <w:lang w:val="cs-CZ"/>
              </w:rPr>
            </w:pPr>
            <w:r w:rsidRPr="00346905">
              <w:rPr>
                <w:rFonts w:cs="Arial"/>
                <w:lang w:val="cs-CZ"/>
              </w:rPr>
              <w:t>Piliny, hobliny, odřezky, dřevo</w:t>
            </w:r>
          </w:p>
        </w:tc>
        <w:tc>
          <w:tcPr>
            <w:tcW w:w="1701" w:type="dxa"/>
          </w:tcPr>
          <w:p w:rsidR="00F3735E" w:rsidRPr="00346905" w:rsidRDefault="00F3735E" w:rsidP="00776653">
            <w:pPr>
              <w:spacing w:line="276" w:lineRule="auto"/>
              <w:ind w:firstLine="0"/>
              <w:jc w:val="center"/>
              <w:rPr>
                <w:rFonts w:cs="Arial"/>
                <w:lang w:val="cs-CZ"/>
              </w:rPr>
            </w:pPr>
            <w:r w:rsidRPr="00346905">
              <w:rPr>
                <w:rFonts w:cs="Arial"/>
                <w:lang w:val="cs-CZ"/>
              </w:rPr>
              <w:t>0,2</w:t>
            </w: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štěpkování</w:t>
            </w:r>
          </w:p>
        </w:tc>
      </w:tr>
      <w:tr w:rsidR="00F3735E" w:rsidRPr="00346905" w:rsidTr="00776653">
        <w:tc>
          <w:tcPr>
            <w:tcW w:w="1384" w:type="dxa"/>
          </w:tcPr>
          <w:p w:rsidR="00F3735E" w:rsidRPr="00346905" w:rsidRDefault="00F3735E" w:rsidP="00776653">
            <w:pPr>
              <w:spacing w:line="276" w:lineRule="auto"/>
              <w:ind w:firstLine="0"/>
              <w:rPr>
                <w:rFonts w:cs="Arial"/>
                <w:lang w:val="cs-CZ"/>
              </w:rPr>
            </w:pPr>
            <w:r w:rsidRPr="00346905">
              <w:rPr>
                <w:rFonts w:cs="Arial"/>
                <w:lang w:val="cs-CZ"/>
              </w:rPr>
              <w:t>120101</w:t>
            </w:r>
          </w:p>
        </w:tc>
        <w:tc>
          <w:tcPr>
            <w:tcW w:w="3686" w:type="dxa"/>
          </w:tcPr>
          <w:p w:rsidR="00F3735E" w:rsidRPr="00346905" w:rsidRDefault="00F3735E" w:rsidP="00776653">
            <w:pPr>
              <w:spacing w:line="276" w:lineRule="auto"/>
              <w:ind w:firstLine="0"/>
              <w:rPr>
                <w:rFonts w:cs="Arial"/>
                <w:lang w:val="cs-CZ"/>
              </w:rPr>
            </w:pPr>
            <w:r w:rsidRPr="00346905">
              <w:rPr>
                <w:rFonts w:cs="Arial"/>
                <w:lang w:val="cs-CZ"/>
              </w:rPr>
              <w:t>Piliny a třísky železných kovů</w:t>
            </w:r>
          </w:p>
        </w:tc>
        <w:tc>
          <w:tcPr>
            <w:tcW w:w="1701" w:type="dxa"/>
          </w:tcPr>
          <w:p w:rsidR="00F3735E" w:rsidRPr="00346905" w:rsidRDefault="00F3735E" w:rsidP="00776653">
            <w:pPr>
              <w:spacing w:line="276" w:lineRule="auto"/>
              <w:ind w:firstLine="0"/>
              <w:jc w:val="center"/>
              <w:rPr>
                <w:rFonts w:cs="Arial"/>
                <w:lang w:val="cs-CZ"/>
              </w:rPr>
            </w:pPr>
            <w:r w:rsidRPr="00346905">
              <w:rPr>
                <w:rFonts w:cs="Arial"/>
                <w:lang w:val="cs-CZ"/>
              </w:rPr>
              <w:t>0,01</w:t>
            </w: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kovošrot</w:t>
            </w:r>
          </w:p>
        </w:tc>
      </w:tr>
      <w:tr w:rsidR="00F3735E" w:rsidRPr="00346905" w:rsidTr="00776653">
        <w:tc>
          <w:tcPr>
            <w:tcW w:w="1384" w:type="dxa"/>
          </w:tcPr>
          <w:p w:rsidR="00F3735E" w:rsidRPr="00346905" w:rsidRDefault="00F3735E" w:rsidP="00776653">
            <w:pPr>
              <w:spacing w:line="276" w:lineRule="auto"/>
              <w:ind w:firstLine="0"/>
              <w:rPr>
                <w:rFonts w:cs="Arial"/>
                <w:lang w:val="cs-CZ"/>
              </w:rPr>
            </w:pPr>
            <w:r w:rsidRPr="00346905">
              <w:rPr>
                <w:rFonts w:cs="Arial"/>
                <w:lang w:val="cs-CZ"/>
              </w:rPr>
              <w:t>120113</w:t>
            </w:r>
          </w:p>
        </w:tc>
        <w:tc>
          <w:tcPr>
            <w:tcW w:w="3686" w:type="dxa"/>
          </w:tcPr>
          <w:p w:rsidR="00F3735E" w:rsidRPr="00346905" w:rsidRDefault="00F3735E" w:rsidP="00776653">
            <w:pPr>
              <w:spacing w:line="276" w:lineRule="auto"/>
              <w:ind w:firstLine="0"/>
              <w:rPr>
                <w:rFonts w:cs="Arial"/>
                <w:lang w:val="cs-CZ"/>
              </w:rPr>
            </w:pPr>
            <w:r w:rsidRPr="00346905">
              <w:rPr>
                <w:rFonts w:cs="Arial"/>
                <w:lang w:val="cs-CZ"/>
              </w:rPr>
              <w:t>Odpady ze svařování</w:t>
            </w:r>
          </w:p>
        </w:tc>
        <w:tc>
          <w:tcPr>
            <w:tcW w:w="1701" w:type="dxa"/>
          </w:tcPr>
          <w:p w:rsidR="00F3735E" w:rsidRPr="00346905" w:rsidRDefault="00F3735E" w:rsidP="00776653">
            <w:pPr>
              <w:spacing w:line="276" w:lineRule="auto"/>
              <w:ind w:firstLine="0"/>
              <w:jc w:val="center"/>
              <w:rPr>
                <w:rFonts w:cs="Arial"/>
                <w:lang w:val="cs-CZ"/>
              </w:rPr>
            </w:pP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kovošrot</w:t>
            </w:r>
          </w:p>
        </w:tc>
      </w:tr>
      <w:tr w:rsidR="00F3735E" w:rsidRPr="00346905" w:rsidTr="00776653">
        <w:tc>
          <w:tcPr>
            <w:tcW w:w="1384" w:type="dxa"/>
          </w:tcPr>
          <w:p w:rsidR="00F3735E" w:rsidRPr="00346905" w:rsidRDefault="00F3735E" w:rsidP="00776653">
            <w:pPr>
              <w:spacing w:line="276" w:lineRule="auto"/>
              <w:ind w:firstLine="0"/>
              <w:rPr>
                <w:rFonts w:cs="Arial"/>
                <w:lang w:val="cs-CZ"/>
              </w:rPr>
            </w:pPr>
            <w:r w:rsidRPr="00346905">
              <w:rPr>
                <w:rFonts w:cs="Arial"/>
                <w:lang w:val="cs-CZ"/>
              </w:rPr>
              <w:t>150102</w:t>
            </w:r>
          </w:p>
        </w:tc>
        <w:tc>
          <w:tcPr>
            <w:tcW w:w="3686" w:type="dxa"/>
          </w:tcPr>
          <w:p w:rsidR="00F3735E" w:rsidRPr="00346905" w:rsidRDefault="00F3735E" w:rsidP="00776653">
            <w:pPr>
              <w:spacing w:line="276" w:lineRule="auto"/>
              <w:ind w:firstLine="0"/>
              <w:rPr>
                <w:rFonts w:cs="Arial"/>
                <w:lang w:val="cs-CZ"/>
              </w:rPr>
            </w:pPr>
            <w:r w:rsidRPr="00346905">
              <w:rPr>
                <w:rFonts w:cs="Arial"/>
                <w:lang w:val="cs-CZ"/>
              </w:rPr>
              <w:t>Plastové obaly</w:t>
            </w:r>
          </w:p>
        </w:tc>
        <w:tc>
          <w:tcPr>
            <w:tcW w:w="1701" w:type="dxa"/>
          </w:tcPr>
          <w:p w:rsidR="00F3735E" w:rsidRPr="00346905" w:rsidRDefault="00F3735E" w:rsidP="00776653">
            <w:pPr>
              <w:spacing w:line="276" w:lineRule="auto"/>
              <w:ind w:firstLine="0"/>
              <w:jc w:val="center"/>
              <w:rPr>
                <w:rFonts w:cs="Arial"/>
                <w:lang w:val="cs-CZ"/>
              </w:rPr>
            </w:pPr>
            <w:r w:rsidRPr="00346905">
              <w:rPr>
                <w:rFonts w:cs="Arial"/>
                <w:lang w:val="cs-CZ"/>
              </w:rPr>
              <w:t>0,01</w:t>
            </w: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recyklace</w:t>
            </w:r>
          </w:p>
        </w:tc>
      </w:tr>
      <w:tr w:rsidR="00F3735E" w:rsidRPr="00346905" w:rsidTr="00776653">
        <w:tc>
          <w:tcPr>
            <w:tcW w:w="1384" w:type="dxa"/>
          </w:tcPr>
          <w:p w:rsidR="00F3735E" w:rsidRPr="00346905" w:rsidRDefault="00F3735E" w:rsidP="00776653">
            <w:pPr>
              <w:spacing w:line="276" w:lineRule="auto"/>
              <w:ind w:firstLine="0"/>
              <w:rPr>
                <w:rFonts w:cs="Arial"/>
                <w:lang w:val="cs-CZ"/>
              </w:rPr>
            </w:pPr>
            <w:r w:rsidRPr="00346905">
              <w:rPr>
                <w:rFonts w:cs="Arial"/>
                <w:lang w:val="cs-CZ"/>
              </w:rPr>
              <w:t>150106</w:t>
            </w:r>
          </w:p>
        </w:tc>
        <w:tc>
          <w:tcPr>
            <w:tcW w:w="3686" w:type="dxa"/>
          </w:tcPr>
          <w:p w:rsidR="00F3735E" w:rsidRPr="00346905" w:rsidRDefault="00F3735E" w:rsidP="00776653">
            <w:pPr>
              <w:spacing w:line="276" w:lineRule="auto"/>
              <w:ind w:firstLine="0"/>
              <w:jc w:val="left"/>
              <w:rPr>
                <w:rFonts w:cs="Arial"/>
                <w:lang w:val="cs-CZ"/>
              </w:rPr>
            </w:pPr>
            <w:r w:rsidRPr="00346905">
              <w:rPr>
                <w:rFonts w:cs="Arial"/>
                <w:lang w:val="cs-CZ"/>
              </w:rPr>
              <w:t xml:space="preserve">Směsné obaly </w:t>
            </w:r>
          </w:p>
        </w:tc>
        <w:tc>
          <w:tcPr>
            <w:tcW w:w="1701" w:type="dxa"/>
          </w:tcPr>
          <w:p w:rsidR="00F3735E" w:rsidRPr="00346905" w:rsidRDefault="00F3735E" w:rsidP="00776653">
            <w:pPr>
              <w:spacing w:line="276" w:lineRule="auto"/>
              <w:ind w:firstLine="0"/>
              <w:jc w:val="center"/>
              <w:rPr>
                <w:rFonts w:cs="Arial"/>
                <w:lang w:val="cs-CZ"/>
              </w:rPr>
            </w:pPr>
            <w:r w:rsidRPr="00346905">
              <w:rPr>
                <w:rFonts w:cs="Arial"/>
                <w:lang w:val="cs-CZ"/>
              </w:rPr>
              <w:t>0,01</w:t>
            </w: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recyklace</w:t>
            </w:r>
          </w:p>
        </w:tc>
      </w:tr>
      <w:tr w:rsidR="00F3735E" w:rsidRPr="00346905" w:rsidTr="00776653">
        <w:tc>
          <w:tcPr>
            <w:tcW w:w="1384" w:type="dxa"/>
          </w:tcPr>
          <w:p w:rsidR="00F3735E" w:rsidRPr="00346905" w:rsidRDefault="00F3735E" w:rsidP="00776653">
            <w:pPr>
              <w:spacing w:line="276" w:lineRule="auto"/>
              <w:ind w:firstLine="0"/>
              <w:rPr>
                <w:rFonts w:cs="Arial"/>
                <w:lang w:val="cs-CZ"/>
              </w:rPr>
            </w:pPr>
            <w:r w:rsidRPr="00346905">
              <w:rPr>
                <w:rFonts w:cs="Arial"/>
                <w:lang w:val="cs-CZ"/>
              </w:rPr>
              <w:t>170101</w:t>
            </w:r>
          </w:p>
        </w:tc>
        <w:tc>
          <w:tcPr>
            <w:tcW w:w="3686" w:type="dxa"/>
          </w:tcPr>
          <w:p w:rsidR="00F3735E" w:rsidRPr="00346905" w:rsidRDefault="00F3735E" w:rsidP="00776653">
            <w:pPr>
              <w:spacing w:line="276" w:lineRule="auto"/>
              <w:ind w:firstLine="0"/>
              <w:rPr>
                <w:rFonts w:cs="Arial"/>
                <w:lang w:val="cs-CZ"/>
              </w:rPr>
            </w:pPr>
            <w:r w:rsidRPr="00346905">
              <w:rPr>
                <w:rFonts w:cs="Arial"/>
                <w:lang w:val="cs-CZ"/>
              </w:rPr>
              <w:t>Beton</w:t>
            </w:r>
          </w:p>
        </w:tc>
        <w:tc>
          <w:tcPr>
            <w:tcW w:w="1701" w:type="dxa"/>
          </w:tcPr>
          <w:p w:rsidR="00F3735E" w:rsidRPr="00346905" w:rsidRDefault="00F3735E" w:rsidP="00776653">
            <w:pPr>
              <w:spacing w:line="276" w:lineRule="auto"/>
              <w:ind w:firstLine="0"/>
              <w:jc w:val="center"/>
              <w:rPr>
                <w:rFonts w:cs="Arial"/>
                <w:lang w:val="cs-CZ"/>
              </w:rPr>
            </w:pPr>
            <w:r w:rsidRPr="00346905">
              <w:rPr>
                <w:rFonts w:cs="Arial"/>
                <w:lang w:val="cs-CZ"/>
              </w:rPr>
              <w:t>5,6</w:t>
            </w: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recyklace, skládka</w:t>
            </w:r>
          </w:p>
        </w:tc>
      </w:tr>
      <w:tr w:rsidR="00F3735E" w:rsidRPr="00346905" w:rsidTr="00776653">
        <w:trPr>
          <w:trHeight w:val="41"/>
        </w:trPr>
        <w:tc>
          <w:tcPr>
            <w:tcW w:w="1384" w:type="dxa"/>
          </w:tcPr>
          <w:p w:rsidR="00F3735E" w:rsidRPr="00346905" w:rsidRDefault="00F3735E" w:rsidP="00776653">
            <w:pPr>
              <w:spacing w:line="276" w:lineRule="auto"/>
              <w:ind w:firstLine="0"/>
              <w:rPr>
                <w:rFonts w:cs="Arial"/>
                <w:lang w:val="cs-CZ"/>
              </w:rPr>
            </w:pPr>
            <w:r w:rsidRPr="00346905">
              <w:rPr>
                <w:rFonts w:cs="Arial"/>
                <w:lang w:val="cs-CZ"/>
              </w:rPr>
              <w:t>170102</w:t>
            </w:r>
          </w:p>
        </w:tc>
        <w:tc>
          <w:tcPr>
            <w:tcW w:w="3686" w:type="dxa"/>
          </w:tcPr>
          <w:p w:rsidR="00F3735E" w:rsidRPr="00346905" w:rsidRDefault="00F3735E" w:rsidP="00776653">
            <w:pPr>
              <w:spacing w:line="276" w:lineRule="auto"/>
              <w:ind w:firstLine="0"/>
              <w:rPr>
                <w:rFonts w:cs="Arial"/>
                <w:lang w:val="cs-CZ"/>
              </w:rPr>
            </w:pPr>
            <w:r w:rsidRPr="00346905">
              <w:rPr>
                <w:rFonts w:cs="Arial"/>
                <w:lang w:val="cs-CZ"/>
              </w:rPr>
              <w:t>Cihly</w:t>
            </w:r>
          </w:p>
        </w:tc>
        <w:tc>
          <w:tcPr>
            <w:tcW w:w="1701" w:type="dxa"/>
          </w:tcPr>
          <w:p w:rsidR="00F3735E" w:rsidRPr="00346905" w:rsidRDefault="00F3735E" w:rsidP="00776653">
            <w:pPr>
              <w:spacing w:line="276" w:lineRule="auto"/>
              <w:ind w:firstLine="0"/>
              <w:jc w:val="center"/>
              <w:rPr>
                <w:rFonts w:cs="Arial"/>
                <w:lang w:val="cs-CZ"/>
              </w:rPr>
            </w:pPr>
            <w:r w:rsidRPr="00346905">
              <w:rPr>
                <w:rFonts w:cs="Arial"/>
                <w:lang w:val="cs-CZ"/>
              </w:rPr>
              <w:t>0</w:t>
            </w: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recyklace, skládka</w:t>
            </w:r>
          </w:p>
        </w:tc>
      </w:tr>
      <w:tr w:rsidR="00F3735E" w:rsidRPr="00346905" w:rsidTr="00776653">
        <w:trPr>
          <w:trHeight w:val="34"/>
        </w:trPr>
        <w:tc>
          <w:tcPr>
            <w:tcW w:w="1384" w:type="dxa"/>
          </w:tcPr>
          <w:p w:rsidR="00F3735E" w:rsidRPr="00346905" w:rsidRDefault="00F3735E" w:rsidP="00776653">
            <w:pPr>
              <w:spacing w:line="276" w:lineRule="auto"/>
              <w:ind w:firstLine="0"/>
              <w:rPr>
                <w:rFonts w:cs="Arial"/>
                <w:lang w:val="cs-CZ"/>
              </w:rPr>
            </w:pPr>
            <w:r w:rsidRPr="00346905">
              <w:rPr>
                <w:rFonts w:cs="Arial"/>
                <w:lang w:val="cs-CZ"/>
              </w:rPr>
              <w:t>170107</w:t>
            </w:r>
          </w:p>
        </w:tc>
        <w:tc>
          <w:tcPr>
            <w:tcW w:w="3686" w:type="dxa"/>
          </w:tcPr>
          <w:p w:rsidR="00F3735E" w:rsidRPr="00346905" w:rsidRDefault="00F3735E" w:rsidP="00776653">
            <w:pPr>
              <w:spacing w:line="276" w:lineRule="auto"/>
              <w:ind w:firstLine="0"/>
              <w:rPr>
                <w:rFonts w:cs="Arial"/>
                <w:lang w:val="cs-CZ"/>
              </w:rPr>
            </w:pPr>
            <w:r w:rsidRPr="00346905">
              <w:rPr>
                <w:rFonts w:cs="Arial"/>
                <w:lang w:val="cs-CZ"/>
              </w:rPr>
              <w:t>Směsi nebo oddělené frakce betonu, cihel, tašek a ker. výrobků</w:t>
            </w:r>
          </w:p>
        </w:tc>
        <w:tc>
          <w:tcPr>
            <w:tcW w:w="1701" w:type="dxa"/>
          </w:tcPr>
          <w:p w:rsidR="00F3735E" w:rsidRPr="00346905" w:rsidRDefault="00F3735E" w:rsidP="00776653">
            <w:pPr>
              <w:spacing w:line="276" w:lineRule="auto"/>
              <w:ind w:firstLine="0"/>
              <w:jc w:val="center"/>
              <w:rPr>
                <w:rFonts w:cs="Arial"/>
                <w:lang w:val="cs-CZ"/>
              </w:rPr>
            </w:pPr>
            <w:r w:rsidRPr="00346905">
              <w:rPr>
                <w:rFonts w:cs="Arial"/>
                <w:lang w:val="cs-CZ"/>
              </w:rPr>
              <w:t>2,8</w:t>
            </w: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recyklace, skládka</w:t>
            </w:r>
          </w:p>
        </w:tc>
      </w:tr>
      <w:tr w:rsidR="00F3735E" w:rsidRPr="00346905" w:rsidTr="00776653">
        <w:trPr>
          <w:trHeight w:val="34"/>
        </w:trPr>
        <w:tc>
          <w:tcPr>
            <w:tcW w:w="1384" w:type="dxa"/>
          </w:tcPr>
          <w:p w:rsidR="00F3735E" w:rsidRPr="00346905" w:rsidRDefault="00F3735E" w:rsidP="00776653">
            <w:pPr>
              <w:spacing w:line="276" w:lineRule="auto"/>
              <w:ind w:firstLine="0"/>
              <w:rPr>
                <w:rFonts w:cs="Arial"/>
                <w:lang w:val="cs-CZ"/>
              </w:rPr>
            </w:pPr>
            <w:r w:rsidRPr="00346905">
              <w:rPr>
                <w:rFonts w:cs="Arial"/>
                <w:lang w:val="cs-CZ"/>
              </w:rPr>
              <w:t>170201</w:t>
            </w:r>
          </w:p>
        </w:tc>
        <w:tc>
          <w:tcPr>
            <w:tcW w:w="3686" w:type="dxa"/>
          </w:tcPr>
          <w:p w:rsidR="00F3735E" w:rsidRPr="00346905" w:rsidRDefault="00F3735E" w:rsidP="00776653">
            <w:pPr>
              <w:spacing w:line="276" w:lineRule="auto"/>
              <w:ind w:firstLine="0"/>
              <w:rPr>
                <w:rFonts w:cs="Arial"/>
                <w:lang w:val="cs-CZ"/>
              </w:rPr>
            </w:pPr>
            <w:r w:rsidRPr="00346905">
              <w:rPr>
                <w:rFonts w:cs="Arial"/>
                <w:lang w:val="cs-CZ"/>
              </w:rPr>
              <w:t>Dřevo</w:t>
            </w:r>
          </w:p>
        </w:tc>
        <w:tc>
          <w:tcPr>
            <w:tcW w:w="1701" w:type="dxa"/>
          </w:tcPr>
          <w:p w:rsidR="00F3735E" w:rsidRPr="00346905" w:rsidRDefault="00F3735E" w:rsidP="00776653">
            <w:pPr>
              <w:spacing w:line="276" w:lineRule="auto"/>
              <w:ind w:firstLine="0"/>
              <w:jc w:val="center"/>
              <w:rPr>
                <w:rFonts w:cs="Arial"/>
                <w:lang w:val="cs-CZ"/>
              </w:rPr>
            </w:pPr>
            <w:r w:rsidRPr="00346905">
              <w:rPr>
                <w:rFonts w:cs="Arial"/>
                <w:lang w:val="cs-CZ"/>
              </w:rPr>
              <w:t>3</w:t>
            </w: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palivo a řezivo</w:t>
            </w:r>
          </w:p>
        </w:tc>
      </w:tr>
      <w:tr w:rsidR="00F3735E" w:rsidRPr="00346905" w:rsidTr="00776653">
        <w:trPr>
          <w:trHeight w:val="34"/>
        </w:trPr>
        <w:tc>
          <w:tcPr>
            <w:tcW w:w="1384" w:type="dxa"/>
          </w:tcPr>
          <w:p w:rsidR="00F3735E" w:rsidRPr="00346905" w:rsidRDefault="00F3735E" w:rsidP="00776653">
            <w:pPr>
              <w:spacing w:line="276" w:lineRule="auto"/>
              <w:ind w:firstLine="0"/>
              <w:rPr>
                <w:lang w:val="cs-CZ"/>
              </w:rPr>
            </w:pPr>
            <w:r w:rsidRPr="00346905">
              <w:rPr>
                <w:rFonts w:cs="Arial"/>
                <w:lang w:val="cs-CZ"/>
              </w:rPr>
              <w:t>170202</w:t>
            </w:r>
          </w:p>
        </w:tc>
        <w:tc>
          <w:tcPr>
            <w:tcW w:w="3686" w:type="dxa"/>
          </w:tcPr>
          <w:p w:rsidR="00F3735E" w:rsidRPr="00346905" w:rsidRDefault="00F3735E" w:rsidP="00776653">
            <w:pPr>
              <w:spacing w:line="276" w:lineRule="auto"/>
              <w:ind w:firstLine="0"/>
              <w:rPr>
                <w:lang w:val="cs-CZ"/>
              </w:rPr>
            </w:pPr>
            <w:r w:rsidRPr="00346905">
              <w:rPr>
                <w:rFonts w:cs="Arial"/>
                <w:lang w:val="cs-CZ"/>
              </w:rPr>
              <w:t>Sklo</w:t>
            </w:r>
          </w:p>
        </w:tc>
        <w:tc>
          <w:tcPr>
            <w:tcW w:w="1701" w:type="dxa"/>
          </w:tcPr>
          <w:p w:rsidR="00F3735E" w:rsidRPr="00346905" w:rsidRDefault="00F3735E" w:rsidP="00776653">
            <w:pPr>
              <w:spacing w:line="276" w:lineRule="auto"/>
              <w:ind w:firstLine="0"/>
              <w:jc w:val="center"/>
              <w:rPr>
                <w:rFonts w:cs="Arial"/>
                <w:lang w:val="cs-CZ"/>
              </w:rPr>
            </w:pPr>
            <w:r w:rsidRPr="00346905">
              <w:rPr>
                <w:rFonts w:cs="Arial"/>
                <w:lang w:val="cs-CZ"/>
              </w:rPr>
              <w:t>0</w:t>
            </w: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recyklace</w:t>
            </w:r>
          </w:p>
        </w:tc>
      </w:tr>
      <w:tr w:rsidR="00F3735E" w:rsidRPr="00346905" w:rsidTr="00776653">
        <w:trPr>
          <w:trHeight w:val="34"/>
        </w:trPr>
        <w:tc>
          <w:tcPr>
            <w:tcW w:w="1384" w:type="dxa"/>
          </w:tcPr>
          <w:p w:rsidR="00F3735E" w:rsidRPr="00346905" w:rsidRDefault="00F3735E" w:rsidP="00776653">
            <w:pPr>
              <w:spacing w:line="276" w:lineRule="auto"/>
              <w:ind w:firstLine="0"/>
              <w:rPr>
                <w:lang w:val="cs-CZ"/>
              </w:rPr>
            </w:pPr>
            <w:r w:rsidRPr="00346905">
              <w:rPr>
                <w:rFonts w:cs="Arial"/>
                <w:lang w:val="cs-CZ"/>
              </w:rPr>
              <w:t>170203</w:t>
            </w:r>
          </w:p>
        </w:tc>
        <w:tc>
          <w:tcPr>
            <w:tcW w:w="3686" w:type="dxa"/>
          </w:tcPr>
          <w:p w:rsidR="00F3735E" w:rsidRPr="00346905" w:rsidRDefault="00F3735E" w:rsidP="00776653">
            <w:pPr>
              <w:spacing w:line="276" w:lineRule="auto"/>
              <w:ind w:firstLine="0"/>
              <w:rPr>
                <w:lang w:val="cs-CZ"/>
              </w:rPr>
            </w:pPr>
            <w:r w:rsidRPr="00346905">
              <w:rPr>
                <w:rFonts w:cs="Arial"/>
                <w:lang w:val="cs-CZ"/>
              </w:rPr>
              <w:t>Plasty</w:t>
            </w:r>
          </w:p>
        </w:tc>
        <w:tc>
          <w:tcPr>
            <w:tcW w:w="1701" w:type="dxa"/>
          </w:tcPr>
          <w:p w:rsidR="00F3735E" w:rsidRPr="00346905" w:rsidRDefault="00F3735E" w:rsidP="00776653">
            <w:pPr>
              <w:spacing w:line="276" w:lineRule="auto"/>
              <w:ind w:firstLine="0"/>
              <w:jc w:val="center"/>
              <w:rPr>
                <w:rFonts w:cs="Arial"/>
                <w:lang w:val="cs-CZ"/>
              </w:rPr>
            </w:pPr>
            <w:r w:rsidRPr="00346905">
              <w:rPr>
                <w:rFonts w:cs="Arial"/>
                <w:lang w:val="cs-CZ"/>
              </w:rPr>
              <w:t>0,01</w:t>
            </w: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recyklace</w:t>
            </w:r>
          </w:p>
        </w:tc>
      </w:tr>
      <w:tr w:rsidR="00F3735E" w:rsidRPr="00346905" w:rsidTr="00776653">
        <w:trPr>
          <w:trHeight w:val="34"/>
        </w:trPr>
        <w:tc>
          <w:tcPr>
            <w:tcW w:w="1384" w:type="dxa"/>
          </w:tcPr>
          <w:p w:rsidR="00F3735E" w:rsidRPr="00346905" w:rsidRDefault="00F3735E" w:rsidP="00776653">
            <w:pPr>
              <w:spacing w:line="276" w:lineRule="auto"/>
              <w:ind w:firstLine="0"/>
              <w:rPr>
                <w:rFonts w:cs="Arial"/>
                <w:lang w:val="cs-CZ"/>
              </w:rPr>
            </w:pPr>
            <w:r w:rsidRPr="00346905">
              <w:rPr>
                <w:rFonts w:cs="Arial"/>
                <w:lang w:val="cs-CZ"/>
              </w:rPr>
              <w:t>170405</w:t>
            </w:r>
          </w:p>
        </w:tc>
        <w:tc>
          <w:tcPr>
            <w:tcW w:w="3686" w:type="dxa"/>
          </w:tcPr>
          <w:p w:rsidR="00F3735E" w:rsidRPr="00346905" w:rsidRDefault="00F3735E" w:rsidP="00776653">
            <w:pPr>
              <w:spacing w:line="276" w:lineRule="auto"/>
              <w:ind w:firstLine="0"/>
              <w:rPr>
                <w:rFonts w:cs="Arial"/>
                <w:lang w:val="cs-CZ"/>
              </w:rPr>
            </w:pPr>
            <w:r w:rsidRPr="00346905">
              <w:rPr>
                <w:rFonts w:cs="Arial"/>
                <w:lang w:val="cs-CZ"/>
              </w:rPr>
              <w:t>Železo a ocel</w:t>
            </w:r>
          </w:p>
        </w:tc>
        <w:tc>
          <w:tcPr>
            <w:tcW w:w="1701" w:type="dxa"/>
          </w:tcPr>
          <w:p w:rsidR="00F3735E" w:rsidRPr="00346905" w:rsidRDefault="00F3735E" w:rsidP="00776653">
            <w:pPr>
              <w:spacing w:line="276" w:lineRule="auto"/>
              <w:ind w:firstLine="0"/>
              <w:jc w:val="center"/>
              <w:rPr>
                <w:rFonts w:cs="Arial"/>
                <w:lang w:val="cs-CZ"/>
              </w:rPr>
            </w:pPr>
            <w:r w:rsidRPr="00346905">
              <w:rPr>
                <w:rFonts w:cs="Arial"/>
                <w:lang w:val="cs-CZ"/>
              </w:rPr>
              <w:t>0</w:t>
            </w: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recyklace</w:t>
            </w:r>
          </w:p>
        </w:tc>
      </w:tr>
      <w:tr w:rsidR="00F3735E" w:rsidRPr="00346905" w:rsidTr="00776653">
        <w:trPr>
          <w:trHeight w:val="34"/>
        </w:trPr>
        <w:tc>
          <w:tcPr>
            <w:tcW w:w="1384" w:type="dxa"/>
          </w:tcPr>
          <w:p w:rsidR="00F3735E" w:rsidRPr="00346905" w:rsidRDefault="00F3735E" w:rsidP="00776653">
            <w:pPr>
              <w:spacing w:line="276" w:lineRule="auto"/>
              <w:ind w:firstLine="0"/>
              <w:rPr>
                <w:rFonts w:cs="Arial"/>
                <w:lang w:val="cs-CZ"/>
              </w:rPr>
            </w:pPr>
            <w:r w:rsidRPr="00346905">
              <w:rPr>
                <w:rFonts w:cs="Arial"/>
                <w:lang w:val="cs-CZ"/>
              </w:rPr>
              <w:t>170504</w:t>
            </w:r>
          </w:p>
        </w:tc>
        <w:tc>
          <w:tcPr>
            <w:tcW w:w="3686" w:type="dxa"/>
          </w:tcPr>
          <w:p w:rsidR="00F3735E" w:rsidRPr="00346905" w:rsidRDefault="00F3735E" w:rsidP="00776653">
            <w:pPr>
              <w:spacing w:line="276" w:lineRule="auto"/>
              <w:ind w:firstLine="0"/>
              <w:rPr>
                <w:rFonts w:cs="Arial"/>
                <w:lang w:val="cs-CZ"/>
              </w:rPr>
            </w:pPr>
            <w:r w:rsidRPr="00346905">
              <w:rPr>
                <w:rFonts w:cs="Arial"/>
                <w:lang w:val="cs-CZ"/>
              </w:rPr>
              <w:t>Zemina, sedimenty a kamení</w:t>
            </w:r>
          </w:p>
        </w:tc>
        <w:tc>
          <w:tcPr>
            <w:tcW w:w="1701" w:type="dxa"/>
          </w:tcPr>
          <w:p w:rsidR="00F3735E" w:rsidRPr="00346905" w:rsidRDefault="00F3735E" w:rsidP="00776653">
            <w:pPr>
              <w:spacing w:line="276" w:lineRule="auto"/>
              <w:ind w:firstLine="0"/>
              <w:jc w:val="center"/>
              <w:rPr>
                <w:rFonts w:cs="Arial"/>
                <w:lang w:val="cs-CZ"/>
              </w:rPr>
            </w:pPr>
            <w:r w:rsidRPr="00346905">
              <w:rPr>
                <w:rFonts w:cs="Arial"/>
                <w:lang w:val="cs-CZ"/>
              </w:rPr>
              <w:t>165,97 tun sušiny</w:t>
            </w:r>
          </w:p>
        </w:tc>
        <w:tc>
          <w:tcPr>
            <w:tcW w:w="2439" w:type="dxa"/>
          </w:tcPr>
          <w:p w:rsidR="00F3735E" w:rsidRPr="00346905" w:rsidRDefault="00F3735E" w:rsidP="00776653">
            <w:pPr>
              <w:spacing w:line="276" w:lineRule="auto"/>
              <w:ind w:firstLine="0"/>
              <w:rPr>
                <w:rFonts w:cs="Arial"/>
                <w:lang w:val="cs-CZ"/>
              </w:rPr>
            </w:pPr>
            <w:r w:rsidRPr="00346905">
              <w:rPr>
                <w:rFonts w:cs="Arial"/>
                <w:lang w:val="cs-CZ"/>
              </w:rPr>
              <w:t>použito na litorální pásy a zavezení zemníku</w:t>
            </w:r>
          </w:p>
        </w:tc>
      </w:tr>
    </w:tbl>
    <w:p w:rsidR="00F3735E" w:rsidRPr="00346905" w:rsidRDefault="00F3735E" w:rsidP="00F3735E">
      <w:pPr>
        <w:pStyle w:val="Odstavecseseznamem"/>
        <w:spacing w:line="276" w:lineRule="auto"/>
        <w:ind w:left="1428" w:firstLine="0"/>
        <w:rPr>
          <w:rFonts w:cs="Arial"/>
          <w:lang w:val="cs-CZ"/>
        </w:rPr>
      </w:pPr>
    </w:p>
    <w:p w:rsidR="00A86DA2" w:rsidRPr="00346905" w:rsidRDefault="00F3735E" w:rsidP="00F3735E">
      <w:pPr>
        <w:spacing w:line="240" w:lineRule="auto"/>
        <w:ind w:firstLine="0"/>
        <w:rPr>
          <w:lang w:val="cs-CZ"/>
        </w:rPr>
      </w:pPr>
      <w:r w:rsidRPr="00346905">
        <w:rPr>
          <w:rFonts w:cs="Arial"/>
          <w:lang w:val="cs-CZ"/>
        </w:rPr>
        <w:t>Pro obnovu hráze a nového vysvahování a tvarování rybníku bude potřeba 550,00 m</w:t>
      </w:r>
      <w:r w:rsidRPr="00346905">
        <w:rPr>
          <w:rFonts w:cs="Arial"/>
          <w:vertAlign w:val="superscript"/>
          <w:lang w:val="cs-CZ"/>
        </w:rPr>
        <w:t>3</w:t>
      </w:r>
      <w:r w:rsidRPr="00346905">
        <w:rPr>
          <w:rFonts w:cs="Arial"/>
          <w:lang w:val="cs-CZ"/>
        </w:rPr>
        <w:t xml:space="preserve"> materiálu. Na tyto stavební práce bude ve vhodném místě zátopy rybníka vytvořen zemník, z něhož bude tento materiál vytěžen. </w:t>
      </w:r>
      <w:r w:rsidRPr="00346905">
        <w:rPr>
          <w:lang w:val="cs-CZ"/>
        </w:rPr>
        <w:t>Sediment vytěžený ze dna rybníka bude ponechán v zátopě rybníka a bude využit na zavezení zemníku, jenž vznikne v zátopě obnovovaného rybníka.</w:t>
      </w:r>
    </w:p>
    <w:p w:rsidR="00704DA6" w:rsidRPr="00346905" w:rsidRDefault="00704DA6" w:rsidP="00704DA6">
      <w:pPr>
        <w:spacing w:line="240" w:lineRule="auto"/>
        <w:rPr>
          <w:rFonts w:cs="Arial"/>
          <w:lang w:val="cs-CZ" w:bidi="ar-SA"/>
        </w:rPr>
      </w:pPr>
      <w:r w:rsidRPr="00346905">
        <w:rPr>
          <w:rFonts w:cs="Arial"/>
          <w:lang w:val="cs-CZ" w:bidi="ar-SA"/>
        </w:rPr>
        <w:t>Stavební suť a zbytky materiálu budou odvezeny na skládku firmy zabývající se recyklací a likvidací odpadů.</w:t>
      </w:r>
    </w:p>
    <w:p w:rsidR="00704DA6" w:rsidRPr="00346905" w:rsidRDefault="00704DA6" w:rsidP="00704DA6">
      <w:pPr>
        <w:spacing w:line="240" w:lineRule="auto"/>
        <w:rPr>
          <w:rFonts w:cs="Arial"/>
          <w:lang w:val="cs-CZ" w:bidi="ar-SA"/>
        </w:rPr>
      </w:pPr>
      <w:r w:rsidRPr="00346905">
        <w:rPr>
          <w:rFonts w:cs="Arial"/>
          <w:lang w:val="cs-CZ" w:bidi="ar-SA"/>
        </w:rPr>
        <w:t>Zbytky vytříděného materiálu, které nebude možno použít k recyklaci, budou odvezeny na skládku inertních materiálů.</w:t>
      </w:r>
    </w:p>
    <w:p w:rsidR="00704DA6" w:rsidRPr="00346905" w:rsidRDefault="00704DA6" w:rsidP="00704DA6">
      <w:pPr>
        <w:spacing w:line="240" w:lineRule="auto"/>
        <w:rPr>
          <w:rFonts w:cs="Arial"/>
          <w:lang w:val="cs-CZ" w:bidi="ar-SA"/>
        </w:rPr>
      </w:pPr>
      <w:r w:rsidRPr="00346905">
        <w:rPr>
          <w:rFonts w:cs="Arial"/>
          <w:lang w:val="cs-CZ" w:bidi="ar-SA"/>
        </w:rPr>
        <w:lastRenderedPageBreak/>
        <w:t>Při zneškodňování odpadů, produkovaných při výstavbě, je zhotovitel díla povinen se řídit zákonem č.</w:t>
      </w:r>
      <w:r w:rsidR="0020305F" w:rsidRPr="00346905">
        <w:rPr>
          <w:rFonts w:cs="Arial"/>
          <w:lang w:val="cs-CZ" w:bidi="ar-SA"/>
        </w:rPr>
        <w:t>540/2020</w:t>
      </w:r>
      <w:r w:rsidRPr="00346905">
        <w:rPr>
          <w:rFonts w:cs="Arial"/>
          <w:lang w:val="cs-CZ" w:bidi="ar-SA"/>
        </w:rPr>
        <w:t xml:space="preserve"> Sb. v platném znění a jeho prováděcími vyhláškami.</w:t>
      </w:r>
    </w:p>
    <w:p w:rsidR="00863084" w:rsidRPr="00346905" w:rsidRDefault="00863084" w:rsidP="00863084">
      <w:pPr>
        <w:pStyle w:val="Odstavecseseznamem"/>
        <w:numPr>
          <w:ilvl w:val="0"/>
          <w:numId w:val="5"/>
        </w:numPr>
        <w:spacing w:line="276" w:lineRule="auto"/>
        <w:rPr>
          <w:rFonts w:cs="Arial"/>
          <w:lang w:val="cs-CZ"/>
        </w:rPr>
      </w:pPr>
      <w:r w:rsidRPr="00346905">
        <w:rPr>
          <w:rFonts w:cs="Arial"/>
          <w:lang w:val="cs-CZ"/>
        </w:rPr>
        <w:t>odpady kovů a vratných obalů budou shromažďovány v prostoru stavby a předávány oprávněným osobám, provádějícím sběr a výkup těchto druhů odpadů</w:t>
      </w:r>
    </w:p>
    <w:p w:rsidR="00863084" w:rsidRPr="00346905" w:rsidRDefault="00863084" w:rsidP="00863084">
      <w:pPr>
        <w:pStyle w:val="Odstavecseseznamem"/>
        <w:numPr>
          <w:ilvl w:val="0"/>
          <w:numId w:val="5"/>
        </w:numPr>
        <w:spacing w:line="276" w:lineRule="auto"/>
        <w:rPr>
          <w:rFonts w:cs="Arial"/>
          <w:lang w:val="cs-CZ"/>
        </w:rPr>
      </w:pPr>
      <w:r w:rsidRPr="00346905">
        <w:rPr>
          <w:rFonts w:cs="Arial"/>
          <w:lang w:val="cs-CZ"/>
        </w:rPr>
        <w:t xml:space="preserve">odpady ze zpracování dřeva a dřevěné obaly neznečistěné (nevratné) budou shromažďovány v prostoru stavby a odvezeny na skládku. </w:t>
      </w:r>
    </w:p>
    <w:p w:rsidR="00863084" w:rsidRPr="00346905" w:rsidRDefault="00863084" w:rsidP="00863084">
      <w:pPr>
        <w:pStyle w:val="Odstavecseseznamem"/>
        <w:numPr>
          <w:ilvl w:val="0"/>
          <w:numId w:val="5"/>
        </w:numPr>
        <w:spacing w:line="276" w:lineRule="auto"/>
        <w:rPr>
          <w:rFonts w:cs="Arial"/>
          <w:lang w:val="cs-CZ"/>
        </w:rPr>
      </w:pPr>
      <w:r w:rsidRPr="00346905">
        <w:rPr>
          <w:rFonts w:cs="Arial"/>
          <w:lang w:val="cs-CZ"/>
        </w:rPr>
        <w:t xml:space="preserve">odpady plastů a papíru budou separovaně shromažďovány a budou předávány oprávněným osobám, provádějícím sběr a výkup těchto druhů odpadů. </w:t>
      </w:r>
    </w:p>
    <w:p w:rsidR="00863084" w:rsidRPr="00346905" w:rsidRDefault="00863084" w:rsidP="00863084">
      <w:pPr>
        <w:pStyle w:val="Odstavecseseznamem"/>
        <w:numPr>
          <w:ilvl w:val="0"/>
          <w:numId w:val="5"/>
        </w:numPr>
        <w:spacing w:line="276" w:lineRule="auto"/>
        <w:rPr>
          <w:rFonts w:cs="Arial"/>
          <w:lang w:val="cs-CZ"/>
        </w:rPr>
      </w:pPr>
      <w:r w:rsidRPr="00346905">
        <w:rPr>
          <w:rFonts w:cs="Arial"/>
          <w:lang w:val="cs-CZ"/>
        </w:rPr>
        <w:t xml:space="preserve">směsné odpady, které nelze separovat budou zneškodněny skládkováním opět prostřednictvím pověřené osoby </w:t>
      </w:r>
    </w:p>
    <w:p w:rsidR="00863084" w:rsidRPr="00346905" w:rsidRDefault="00863084" w:rsidP="00863084">
      <w:pPr>
        <w:pStyle w:val="Odstavecseseznamem"/>
        <w:numPr>
          <w:ilvl w:val="0"/>
          <w:numId w:val="5"/>
        </w:numPr>
        <w:spacing w:line="276" w:lineRule="auto"/>
        <w:rPr>
          <w:rFonts w:cs="Arial"/>
          <w:lang w:val="cs-CZ"/>
        </w:rPr>
      </w:pPr>
      <w:r w:rsidRPr="00346905">
        <w:rPr>
          <w:rFonts w:cs="Arial"/>
          <w:lang w:val="cs-CZ"/>
        </w:rPr>
        <w:t xml:space="preserve">materiál z výkopů, vybourané hmoty i konstrukce rozebíraných vozovek budou dle možností recyklovány a ukládány (pokud to jejich mechanické a chemické vlastnosti dovolí). V opačném případě budou odvezeny na skládku. </w:t>
      </w:r>
    </w:p>
    <w:p w:rsidR="00B41500" w:rsidRPr="00346905" w:rsidRDefault="00B41500" w:rsidP="000A2F0A">
      <w:pPr>
        <w:pStyle w:val="Nadpis3"/>
        <w:spacing w:line="276" w:lineRule="auto"/>
        <w:ind w:left="357" w:hanging="357"/>
        <w:rPr>
          <w:lang w:val="cs-CZ"/>
        </w:rPr>
      </w:pPr>
      <w:bookmarkStart w:id="143" w:name="_Toc168391789"/>
      <w:r w:rsidRPr="00346905">
        <w:rPr>
          <w:lang w:val="cs-CZ"/>
        </w:rPr>
        <w:t>bilance zemních prací, požadavky na přísun nebo deponie zemin</w:t>
      </w:r>
      <w:bookmarkEnd w:id="142"/>
      <w:bookmarkEnd w:id="143"/>
    </w:p>
    <w:p w:rsidR="00945702" w:rsidRPr="00346905" w:rsidRDefault="00261D7C" w:rsidP="00261D7C">
      <w:pPr>
        <w:spacing w:line="276" w:lineRule="auto"/>
        <w:ind w:firstLine="708"/>
        <w:rPr>
          <w:rFonts w:cs="Arial"/>
          <w:vertAlign w:val="superscript"/>
          <w:lang w:val="cs-CZ"/>
        </w:rPr>
      </w:pPr>
      <w:r w:rsidRPr="00346905">
        <w:rPr>
          <w:rFonts w:cs="Arial"/>
          <w:lang w:val="cs-CZ"/>
        </w:rPr>
        <w:t xml:space="preserve">Bude vytěženo </w:t>
      </w:r>
      <w:r w:rsidR="00DA5524" w:rsidRPr="00346905">
        <w:rPr>
          <w:rFonts w:cs="Arial"/>
          <w:lang w:val="cs-CZ"/>
        </w:rPr>
        <w:t>549,92</w:t>
      </w:r>
      <w:r w:rsidRPr="00346905">
        <w:rPr>
          <w:rFonts w:cs="Arial"/>
          <w:lang w:val="cs-CZ"/>
        </w:rPr>
        <w:t xml:space="preserve"> m</w:t>
      </w:r>
      <w:r w:rsidRPr="00346905">
        <w:rPr>
          <w:rFonts w:cs="Arial"/>
          <w:vertAlign w:val="superscript"/>
          <w:lang w:val="cs-CZ"/>
        </w:rPr>
        <w:t>3</w:t>
      </w:r>
      <w:r w:rsidRPr="00346905">
        <w:rPr>
          <w:rFonts w:cs="Arial"/>
          <w:lang w:val="cs-CZ"/>
        </w:rPr>
        <w:t xml:space="preserve"> sedimentu ze dna rybníka. Pro </w:t>
      </w:r>
      <w:r w:rsidR="001E7CE1" w:rsidRPr="00346905">
        <w:rPr>
          <w:rFonts w:cs="Arial"/>
          <w:lang w:val="cs-CZ"/>
        </w:rPr>
        <w:t>obnovu hráze a nového vysvahování a tvarování rybníku b</w:t>
      </w:r>
      <w:r w:rsidR="00B46321" w:rsidRPr="00346905">
        <w:rPr>
          <w:rFonts w:cs="Arial"/>
          <w:lang w:val="cs-CZ"/>
        </w:rPr>
        <w:t>ude potřeba 550,00</w:t>
      </w:r>
      <w:r w:rsidRPr="00346905">
        <w:rPr>
          <w:rFonts w:cs="Arial"/>
          <w:lang w:val="cs-CZ"/>
        </w:rPr>
        <w:t xml:space="preserve"> m</w:t>
      </w:r>
      <w:r w:rsidRPr="00346905">
        <w:rPr>
          <w:rFonts w:cs="Arial"/>
          <w:vertAlign w:val="superscript"/>
          <w:lang w:val="cs-CZ"/>
        </w:rPr>
        <w:t>3</w:t>
      </w:r>
      <w:r w:rsidRPr="00346905">
        <w:rPr>
          <w:rFonts w:cs="Arial"/>
          <w:lang w:val="cs-CZ"/>
        </w:rPr>
        <w:t xml:space="preserve"> materiálu. Na tyto stavební práce bude </w:t>
      </w:r>
      <w:r w:rsidR="001E7CE1" w:rsidRPr="00346905">
        <w:rPr>
          <w:rFonts w:cs="Arial"/>
          <w:lang w:val="cs-CZ"/>
        </w:rPr>
        <w:t>ve vhodném místě zátopy rybníka vytvořen zemník, z něhož bude tento materiál vytěžen.</w:t>
      </w:r>
    </w:p>
    <w:p w:rsidR="00B41500" w:rsidRPr="00346905" w:rsidRDefault="00B41500" w:rsidP="000A2F0A">
      <w:pPr>
        <w:pStyle w:val="Nadpis3"/>
        <w:spacing w:line="276" w:lineRule="auto"/>
        <w:ind w:left="357" w:hanging="357"/>
        <w:rPr>
          <w:lang w:val="cs-CZ"/>
        </w:rPr>
      </w:pPr>
      <w:bookmarkStart w:id="144" w:name="_Toc168391790"/>
      <w:r w:rsidRPr="00346905">
        <w:rPr>
          <w:lang w:val="cs-CZ"/>
        </w:rPr>
        <w:t>ochrana životního prostředí pří výstavbě</w:t>
      </w:r>
      <w:bookmarkEnd w:id="144"/>
    </w:p>
    <w:p w:rsidR="00712FAC" w:rsidRPr="00346905" w:rsidRDefault="00712FAC" w:rsidP="000A2F0A">
      <w:pPr>
        <w:tabs>
          <w:tab w:val="left" w:pos="567"/>
        </w:tabs>
        <w:spacing w:line="276" w:lineRule="auto"/>
        <w:rPr>
          <w:rFonts w:ascii="Cambria" w:eastAsia="Times New Roman" w:hAnsi="Cambria" w:cs="Arial"/>
          <w:szCs w:val="24"/>
          <w:lang w:val="cs-CZ"/>
        </w:rPr>
      </w:pPr>
      <w:r w:rsidRPr="00346905">
        <w:rPr>
          <w:rFonts w:ascii="Cambria" w:eastAsia="Times New Roman" w:hAnsi="Cambria" w:cs="Arial"/>
          <w:szCs w:val="24"/>
          <w:lang w:val="cs-CZ"/>
        </w:rPr>
        <w:t>Při výstavbě bude postupováno v souladu s přísl. zákony o ochraně přírody a ŽP, zejména při zemních pracích spojených s odvozem materiálu bude docházet k šíření prachu, které lze zmírnit postřikem vodou. Případné znečištění komunikací musí zhotovitel stavby bez odkladu odstranit.</w:t>
      </w:r>
    </w:p>
    <w:p w:rsidR="00712FAC" w:rsidRPr="00346905" w:rsidRDefault="00712FAC" w:rsidP="000A2F0A">
      <w:pPr>
        <w:tabs>
          <w:tab w:val="left" w:pos="567"/>
        </w:tabs>
        <w:spacing w:line="276" w:lineRule="auto"/>
        <w:rPr>
          <w:rFonts w:ascii="Cambria" w:eastAsia="Times New Roman" w:hAnsi="Cambria" w:cs="Arial"/>
          <w:szCs w:val="24"/>
          <w:lang w:val="cs-CZ"/>
        </w:rPr>
      </w:pPr>
      <w:r w:rsidRPr="00346905">
        <w:rPr>
          <w:rFonts w:ascii="Cambria" w:eastAsia="Times New Roman" w:hAnsi="Cambria" w:cs="Arial"/>
          <w:szCs w:val="24"/>
          <w:lang w:val="cs-CZ"/>
        </w:rPr>
        <w:t xml:space="preserve">Jelikož je stavba situována v zastavěné části obce je po dobu výstavby zajištěn přístup pouze osobám oprávněných vstupovat na staveniště. Staveniště bude dočasně oploceno. Dále bude zajištěna ochrana flóry a fauny apod. </w:t>
      </w:r>
    </w:p>
    <w:p w:rsidR="00712FAC" w:rsidRPr="00346905" w:rsidRDefault="00712FAC" w:rsidP="000A2F0A">
      <w:pPr>
        <w:tabs>
          <w:tab w:val="left" w:pos="-2977"/>
          <w:tab w:val="right" w:pos="9498"/>
        </w:tabs>
        <w:spacing w:after="120" w:line="276" w:lineRule="auto"/>
        <w:rPr>
          <w:rFonts w:ascii="Cambria" w:eastAsia="Times New Roman" w:hAnsi="Cambria" w:cs="Arial"/>
          <w:lang w:val="cs-CZ"/>
        </w:rPr>
      </w:pPr>
      <w:r w:rsidRPr="00346905">
        <w:rPr>
          <w:rFonts w:ascii="Cambria" w:eastAsia="Times New Roman" w:hAnsi="Cambria" w:cs="Arial"/>
          <w:lang w:val="cs-CZ"/>
        </w:rPr>
        <w:t>Při realizaci všech činností na staveništi je nutno postupovat s maximální šetrností k životnímu prostředí a dodržovat příslušné zákonné předpisy:</w:t>
      </w:r>
    </w:p>
    <w:p w:rsidR="00712FAC" w:rsidRPr="00346905"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346905">
        <w:rPr>
          <w:rFonts w:ascii="Cambria" w:eastAsia="Times New Roman" w:hAnsi="Cambria" w:cs="Arial"/>
          <w:lang w:val="cs-CZ"/>
        </w:rPr>
        <w:t>zákon č. 17/1992 Sb., o životním prostředí (obecně)</w:t>
      </w:r>
    </w:p>
    <w:p w:rsidR="00541226" w:rsidRPr="00346905" w:rsidRDefault="00541226" w:rsidP="00541226">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346905">
        <w:rPr>
          <w:rFonts w:ascii="Cambria" w:eastAsia="Times New Roman" w:hAnsi="Cambria" w:cs="Arial"/>
          <w:lang w:val="cs-CZ"/>
        </w:rPr>
        <w:t>zákon č. 254/2001 Sb., o vodách (vodní zákon)</w:t>
      </w:r>
    </w:p>
    <w:p w:rsidR="00712FAC" w:rsidRPr="00346905"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346905">
        <w:rPr>
          <w:rFonts w:ascii="Cambria" w:eastAsia="Times New Roman" w:hAnsi="Cambria" w:cs="Arial"/>
          <w:lang w:val="cs-CZ"/>
        </w:rPr>
        <w:t>zákon č. 86/2002 Sb., o ochraně ovzduší (zejména ustanovení § 31 Označování obalů a výrobků s regulovanými látkami a další povinnosti)</w:t>
      </w:r>
    </w:p>
    <w:p w:rsidR="00712FAC" w:rsidRPr="00346905"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346905">
        <w:rPr>
          <w:rFonts w:ascii="Cambria" w:eastAsia="Times New Roman" w:hAnsi="Cambria" w:cs="Arial"/>
          <w:lang w:val="cs-CZ"/>
        </w:rPr>
        <w:t>nařízení vlády č. 9/2002 Sb., které stanoví maximální požadavky na emise hluku stavebních strojů (v příloze č. 3); minimalizovat dopady vyplývající z provádění prací na staveništi z hlediska hluku, vibrací, prašnosti</w:t>
      </w:r>
    </w:p>
    <w:p w:rsidR="00712FAC" w:rsidRPr="00346905"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346905">
        <w:rPr>
          <w:rFonts w:ascii="Cambria" w:eastAsia="Times New Roman" w:hAnsi="Cambria" w:cs="Arial"/>
          <w:lang w:val="cs-CZ"/>
        </w:rPr>
        <w:t>postupovat při likvidaci odpadu v souladu se zákonem č. 185/2001 Sb., o odpadech, zejména vést evidenci o nakládání s odpady podle § 39</w:t>
      </w:r>
    </w:p>
    <w:p w:rsidR="00712FAC" w:rsidRPr="00346905" w:rsidRDefault="00712FAC" w:rsidP="00CF480B">
      <w:pPr>
        <w:numPr>
          <w:ilvl w:val="0"/>
          <w:numId w:val="4"/>
        </w:numPr>
        <w:tabs>
          <w:tab w:val="clear" w:pos="1069"/>
          <w:tab w:val="left" w:pos="-2977"/>
          <w:tab w:val="num" w:pos="567"/>
          <w:tab w:val="right" w:pos="9498"/>
        </w:tabs>
        <w:spacing w:after="120" w:line="276" w:lineRule="auto"/>
        <w:ind w:left="567" w:hanging="425"/>
        <w:rPr>
          <w:rFonts w:ascii="Cambria" w:eastAsia="Times New Roman" w:hAnsi="Cambria" w:cs="Arial"/>
          <w:lang w:val="cs-CZ"/>
        </w:rPr>
      </w:pPr>
      <w:r w:rsidRPr="00346905">
        <w:rPr>
          <w:rFonts w:ascii="Cambria" w:eastAsia="Times New Roman" w:hAnsi="Cambria" w:cs="Arial"/>
          <w:lang w:val="cs-CZ"/>
        </w:rPr>
        <w:t>speciální pozornost věnovat vzniku nebezpečného odpadu, tj. všem materiálům, které obsahují složky uvedené v příloze 5 zákona, a dalším jmenovitým typům odpadů, jako jsou oleje, maziva, baterie, azbest apod.</w:t>
      </w:r>
    </w:p>
    <w:p w:rsidR="00712FAC" w:rsidRPr="001173CF" w:rsidRDefault="00712FAC" w:rsidP="000A2F0A">
      <w:pPr>
        <w:tabs>
          <w:tab w:val="left" w:pos="-2977"/>
          <w:tab w:val="right" w:pos="9498"/>
        </w:tabs>
        <w:spacing w:line="276" w:lineRule="auto"/>
        <w:rPr>
          <w:rFonts w:ascii="Cambria" w:eastAsia="Times New Roman" w:hAnsi="Cambria" w:cs="Arial"/>
          <w:b/>
          <w:bCs/>
          <w:i/>
          <w:iCs/>
          <w:lang w:val="cs-CZ"/>
        </w:rPr>
      </w:pPr>
      <w:r w:rsidRPr="001173CF">
        <w:rPr>
          <w:rFonts w:ascii="Cambria" w:eastAsia="Times New Roman" w:hAnsi="Cambria" w:cs="Arial"/>
          <w:b/>
          <w:bCs/>
          <w:i/>
          <w:iCs/>
          <w:lang w:val="cs-CZ"/>
        </w:rPr>
        <w:t>Ochrana před hlukem</w:t>
      </w:r>
    </w:p>
    <w:p w:rsidR="00712FAC" w:rsidRDefault="00712FAC" w:rsidP="000A2F0A">
      <w:pPr>
        <w:tabs>
          <w:tab w:val="left" w:pos="-2977"/>
          <w:tab w:val="right" w:pos="9498"/>
        </w:tabs>
        <w:spacing w:after="120" w:line="276" w:lineRule="auto"/>
        <w:rPr>
          <w:rFonts w:ascii="Cambria" w:eastAsia="Times New Roman" w:hAnsi="Cambria" w:cs="Arial"/>
          <w:lang w:val="cs-CZ"/>
        </w:rPr>
      </w:pPr>
      <w:r w:rsidRPr="001173CF">
        <w:rPr>
          <w:rFonts w:ascii="Cambria" w:eastAsia="Times New Roman" w:hAnsi="Cambria" w:cs="Arial"/>
          <w:lang w:val="cs-CZ"/>
        </w:rPr>
        <w:lastRenderedPageBreak/>
        <w:t>Použité mechanismy musí mít výrobcem garantované hladiny akustického tlaku v souladu s platnými předpisy. Hluková studie může omezit souběh provozu jednotlivých mechanismů, např. počet odjezdů vozidel, denní limit provozu mechanismů a další. Mechanismy musí být vypínány po dobu mimo pracovní nasazení. Hlavní stavební činnosti, které jsou zdrojem hluku, např. bagrování, odvoz výkopků, by měly být soustředěny do doby 8 – 14 hod.</w:t>
      </w:r>
    </w:p>
    <w:p w:rsidR="00F264B2" w:rsidRDefault="00F264B2" w:rsidP="000A2F0A">
      <w:pPr>
        <w:tabs>
          <w:tab w:val="left" w:pos="-2977"/>
          <w:tab w:val="right" w:pos="9498"/>
        </w:tabs>
        <w:spacing w:after="120" w:line="276" w:lineRule="auto"/>
        <w:rPr>
          <w:rFonts w:ascii="Cambria" w:eastAsia="Times New Roman" w:hAnsi="Cambria" w:cs="Arial"/>
          <w:lang w:val="cs-CZ"/>
        </w:rPr>
      </w:pPr>
    </w:p>
    <w:p w:rsidR="00F264B2" w:rsidRPr="001173CF" w:rsidRDefault="00F264B2" w:rsidP="000A2F0A">
      <w:pPr>
        <w:tabs>
          <w:tab w:val="left" w:pos="-2977"/>
          <w:tab w:val="right" w:pos="9498"/>
        </w:tabs>
        <w:spacing w:after="120" w:line="276" w:lineRule="auto"/>
        <w:rPr>
          <w:rFonts w:ascii="Cambria" w:eastAsia="Times New Roman" w:hAnsi="Cambria" w:cs="Arial"/>
          <w:lang w:val="cs-CZ"/>
        </w:rPr>
      </w:pPr>
    </w:p>
    <w:p w:rsidR="00712FAC" w:rsidRPr="001173CF" w:rsidRDefault="00712FAC" w:rsidP="000A2F0A">
      <w:pPr>
        <w:tabs>
          <w:tab w:val="left" w:pos="-2977"/>
          <w:tab w:val="right" w:pos="9498"/>
        </w:tabs>
        <w:spacing w:line="276" w:lineRule="auto"/>
        <w:rPr>
          <w:rFonts w:ascii="Cambria" w:eastAsia="Times New Roman" w:hAnsi="Cambria" w:cs="Arial"/>
          <w:b/>
          <w:bCs/>
          <w:i/>
          <w:iCs/>
          <w:lang w:val="cs-CZ"/>
        </w:rPr>
      </w:pPr>
      <w:r w:rsidRPr="001173CF">
        <w:rPr>
          <w:rFonts w:ascii="Cambria" w:eastAsia="Times New Roman" w:hAnsi="Cambria" w:cs="Arial"/>
          <w:b/>
          <w:bCs/>
          <w:i/>
          <w:iCs/>
          <w:lang w:val="cs-CZ"/>
        </w:rPr>
        <w:t>Ostatní environmentální opatření</w:t>
      </w:r>
    </w:p>
    <w:p w:rsidR="00712FAC" w:rsidRPr="001173CF" w:rsidRDefault="00712FAC" w:rsidP="00CF480B">
      <w:pPr>
        <w:numPr>
          <w:ilvl w:val="0"/>
          <w:numId w:val="3"/>
        </w:numPr>
        <w:tabs>
          <w:tab w:val="clear" w:pos="1669"/>
          <w:tab w:val="left" w:pos="-2977"/>
          <w:tab w:val="num" w:pos="567"/>
          <w:tab w:val="right" w:pos="9498"/>
        </w:tabs>
        <w:spacing w:after="120" w:line="276" w:lineRule="auto"/>
        <w:ind w:left="567" w:hanging="425"/>
        <w:rPr>
          <w:rFonts w:ascii="Cambria" w:eastAsia="Times New Roman" w:hAnsi="Cambria" w:cs="Arial"/>
          <w:lang w:val="cs-CZ"/>
        </w:rPr>
      </w:pPr>
      <w:r w:rsidRPr="001173CF">
        <w:rPr>
          <w:rFonts w:ascii="Cambria" w:eastAsia="Times New Roman" w:hAnsi="Cambria" w:cs="Arial"/>
          <w:lang w:val="cs-CZ"/>
        </w:rPr>
        <w:t>veškerá mechanizace a vozidla na staveništi musí být zajištěna proti úkapům olejů a pohonných hmot, jejich zbytky musí být likvidovány na příslušných místech</w:t>
      </w:r>
    </w:p>
    <w:p w:rsidR="00712FAC" w:rsidRPr="001173CF" w:rsidRDefault="00712FAC" w:rsidP="00CF480B">
      <w:pPr>
        <w:numPr>
          <w:ilvl w:val="0"/>
          <w:numId w:val="3"/>
        </w:numPr>
        <w:tabs>
          <w:tab w:val="clear" w:pos="1669"/>
          <w:tab w:val="left" w:pos="-2977"/>
          <w:tab w:val="num" w:pos="567"/>
          <w:tab w:val="right" w:pos="9498"/>
        </w:tabs>
        <w:spacing w:after="120" w:line="276" w:lineRule="auto"/>
        <w:ind w:left="567" w:hanging="425"/>
        <w:rPr>
          <w:rFonts w:ascii="Cambria" w:eastAsia="Times New Roman" w:hAnsi="Cambria" w:cs="Arial"/>
          <w:lang w:val="cs-CZ"/>
        </w:rPr>
      </w:pPr>
      <w:r w:rsidRPr="001173CF">
        <w:rPr>
          <w:rFonts w:ascii="Cambria" w:eastAsia="Times New Roman" w:hAnsi="Cambria" w:cs="Arial"/>
          <w:lang w:val="cs-CZ"/>
        </w:rPr>
        <w:t>při realizaci veškerých prací musí být použity technologické postupy, které omezí vznik zbytečné prašnosti (vodní clony, odsávání apod.)</w:t>
      </w:r>
    </w:p>
    <w:p w:rsidR="00712FAC" w:rsidRPr="001173CF" w:rsidRDefault="00712FAC" w:rsidP="00CF480B">
      <w:pPr>
        <w:numPr>
          <w:ilvl w:val="0"/>
          <w:numId w:val="3"/>
        </w:numPr>
        <w:tabs>
          <w:tab w:val="clear" w:pos="1669"/>
          <w:tab w:val="left" w:pos="-2977"/>
          <w:tab w:val="num" w:pos="567"/>
          <w:tab w:val="right" w:pos="9498"/>
        </w:tabs>
        <w:spacing w:after="120" w:line="276" w:lineRule="auto"/>
        <w:ind w:left="567" w:hanging="425"/>
        <w:rPr>
          <w:rFonts w:ascii="Cambria" w:eastAsia="Times New Roman" w:hAnsi="Cambria" w:cs="Arial"/>
          <w:lang w:val="cs-CZ"/>
        </w:rPr>
      </w:pPr>
      <w:r w:rsidRPr="001173CF">
        <w:rPr>
          <w:rFonts w:ascii="Cambria" w:eastAsia="Times New Roman" w:hAnsi="Cambria" w:cs="Arial"/>
          <w:lang w:val="cs-CZ"/>
        </w:rPr>
        <w:t>dopravní prostředky při opuštění staveniště musí být očištěny; vzhledem k obvyklým prostorovým problémům musí být přímo na výjezdu osazen čisticí rošt, který zamezí přenesení nečistot na dopravní komunikace</w:t>
      </w:r>
    </w:p>
    <w:p w:rsidR="00712FAC" w:rsidRPr="001173CF" w:rsidRDefault="00712FAC" w:rsidP="00CF480B">
      <w:pPr>
        <w:numPr>
          <w:ilvl w:val="0"/>
          <w:numId w:val="3"/>
        </w:numPr>
        <w:tabs>
          <w:tab w:val="clear" w:pos="1669"/>
          <w:tab w:val="left" w:pos="-2977"/>
          <w:tab w:val="num" w:pos="567"/>
          <w:tab w:val="right" w:pos="9498"/>
        </w:tabs>
        <w:spacing w:after="120" w:line="276" w:lineRule="auto"/>
        <w:ind w:left="567" w:hanging="425"/>
        <w:rPr>
          <w:rFonts w:ascii="Cambria" w:eastAsia="Times New Roman" w:hAnsi="Cambria" w:cs="Arial"/>
          <w:lang w:val="cs-CZ"/>
        </w:rPr>
      </w:pPr>
      <w:r w:rsidRPr="001173CF">
        <w:rPr>
          <w:rFonts w:ascii="Cambria" w:eastAsia="Times New Roman" w:hAnsi="Cambria" w:cs="Arial"/>
          <w:lang w:val="cs-CZ"/>
        </w:rPr>
        <w:t>na staveništi nesmí být žádný odpad likvidován spalováním</w:t>
      </w:r>
    </w:p>
    <w:p w:rsidR="00712FAC" w:rsidRPr="001173CF" w:rsidRDefault="00712FAC" w:rsidP="00CF480B">
      <w:pPr>
        <w:numPr>
          <w:ilvl w:val="0"/>
          <w:numId w:val="3"/>
        </w:numPr>
        <w:tabs>
          <w:tab w:val="clear" w:pos="1669"/>
          <w:tab w:val="left" w:pos="-2977"/>
          <w:tab w:val="num" w:pos="567"/>
          <w:tab w:val="right" w:pos="9498"/>
        </w:tabs>
        <w:spacing w:after="120" w:line="276" w:lineRule="auto"/>
        <w:ind w:left="567" w:hanging="425"/>
        <w:rPr>
          <w:rFonts w:cs="Arial"/>
          <w:lang w:val="cs-CZ"/>
        </w:rPr>
      </w:pPr>
      <w:r w:rsidRPr="001173CF">
        <w:rPr>
          <w:rFonts w:ascii="Cambria" w:eastAsia="Times New Roman" w:hAnsi="Cambria" w:cs="Arial"/>
          <w:lang w:val="cs-CZ"/>
        </w:rPr>
        <w:t>vytápění zařízení staveniště je možné pouze s využitím elektřiny.</w:t>
      </w:r>
    </w:p>
    <w:p w:rsidR="00B41500" w:rsidRPr="001173CF" w:rsidRDefault="00B41500" w:rsidP="000A2F0A">
      <w:pPr>
        <w:pStyle w:val="Nadpis3"/>
        <w:spacing w:line="276" w:lineRule="auto"/>
        <w:ind w:left="357" w:hanging="357"/>
        <w:rPr>
          <w:lang w:val="cs-CZ"/>
        </w:rPr>
      </w:pPr>
      <w:bookmarkStart w:id="145" w:name="_Toc168391791"/>
      <w:r w:rsidRPr="001173CF">
        <w:rPr>
          <w:lang w:val="cs-CZ"/>
        </w:rPr>
        <w:t>zásady bezpečnosti a ochrany zdraví při práci na staveništi</w:t>
      </w:r>
      <w:bookmarkEnd w:id="145"/>
    </w:p>
    <w:p w:rsidR="00D158B8" w:rsidRPr="001173CF" w:rsidRDefault="00D158B8" w:rsidP="000A2F0A">
      <w:pPr>
        <w:spacing w:line="276" w:lineRule="auto"/>
        <w:rPr>
          <w:sz w:val="19"/>
          <w:szCs w:val="19"/>
          <w:lang w:val="cs-CZ"/>
        </w:rPr>
      </w:pPr>
      <w:r w:rsidRPr="001173CF">
        <w:rPr>
          <w:lang w:val="cs-CZ"/>
        </w:rPr>
        <w:t>Při realizaci díla je nutno bezpodmínečně dodržovat příslušná zákonná ustanovení, platné normy a předpisy vztahující se k bezpečnosti práce na povrchu a v podzemí, zejména pak vyhlášku č. 601/2006 Sb., nařízení vlády č. 591/2006 Sb., o bližších minimálních požadavcích na BOZP na staveništích, zákon č. 309/2006, o zajištění dalších podmínek bezpečnosti a ochrany zdraví při práci a další související právní předpisy platné v době realizace stavby. Při provádění stavebních prací v ochranných pásmech podzemních i nadzemních vedení, je bezpodmínečně nutné dodržovat a respektovat nařízení stanovená správcem příslušného vedení a dále musí být dodrženy veškeré bezpečnostní předpisy a normy, především ČSN EN 50 110-0 edice 2 pro práce prováděné v ochranných pásmech inženýrských sítí. Veškeré prostory stavby musí být zajištěny proti vstupu nepovolaných osob. Při výstavbě nesmí docházet k ohrožování a nadměrnému obtěžování okolí, zvláště hlukem, prachem apod., k ohrožování bezpečnosti provozu na pozemních komunikacích, dále k znečišťování pozemních komunikací, ovzduší a vod, k omezování přístupu k přilehlým stavbám nebo pozemkům, k sítím technického vybavení a požárním zařízením. Pracoviště, stroje a technická zařízení s nebezpečím ohrožení osob musí být opatřeny bezpečnostním označením, popřípadě signalizačním zařízením (bezpečnostní barvy, značky, tabulky, světelné a akustické signály) dle § 8 odst. 1 vyhlášky ČÚBP č.48/1982 Sb. ve znění pozdějších předpisů. Bezpečnostníoznačení a signály nenahrazují ochranná zařízení a musí být rozpoznatelná.</w:t>
      </w:r>
    </w:p>
    <w:p w:rsidR="00D158B8" w:rsidRPr="001173CF" w:rsidRDefault="00D158B8" w:rsidP="000A2F0A">
      <w:pPr>
        <w:spacing w:line="276" w:lineRule="auto"/>
        <w:rPr>
          <w:lang w:val="cs-CZ"/>
        </w:rPr>
      </w:pPr>
      <w:r w:rsidRPr="001173CF">
        <w:rPr>
          <w:lang w:val="cs-CZ"/>
        </w:rPr>
        <w:t>Plán BOZP</w:t>
      </w:r>
    </w:p>
    <w:p w:rsidR="00D158B8" w:rsidRPr="001173CF" w:rsidRDefault="00D158B8" w:rsidP="000A2F0A">
      <w:pPr>
        <w:spacing w:line="276" w:lineRule="auto"/>
        <w:rPr>
          <w:lang w:val="cs-CZ"/>
        </w:rPr>
      </w:pPr>
      <w:r w:rsidRPr="001173CF">
        <w:rPr>
          <w:lang w:val="cs-CZ"/>
        </w:rPr>
        <w:t>Zhotovitel stavby bude vybrán soutěží a součástí soutěže bude i termín provádění stavby.Konkrétní zhotovitel teprve může určit podmínky provádění stavby, které jsou podstatné pro jejíbezpečnost. Projekt proto stanoví základní obecné podmínky vyplývající pro zhotovitele zezákona 309/2006 Sb. o podmínkách bezpečnosti a ochrany zdraví při práci.</w:t>
      </w:r>
    </w:p>
    <w:p w:rsidR="00D158B8" w:rsidRPr="001173CF" w:rsidRDefault="00D158B8" w:rsidP="000A2F0A">
      <w:pPr>
        <w:spacing w:line="276" w:lineRule="auto"/>
        <w:rPr>
          <w:lang w:val="cs-CZ"/>
        </w:rPr>
      </w:pPr>
      <w:r w:rsidRPr="001173CF">
        <w:rPr>
          <w:lang w:val="cs-CZ"/>
        </w:rPr>
        <w:lastRenderedPageBreak/>
        <w:t>Zaměstnavatel je povinen zajistit, aby pracoviště byla prostorově a konstrukčně uspořádána avybavena tak, aby pracovní podmínky pro zaměstnance z hlediska bezpečnosti a ochrany zdravípři práci odpovídaly bezpečnostním a hygienickým požadavkům na pracovní prostředí apracoviště</w:t>
      </w:r>
    </w:p>
    <w:p w:rsidR="00D158B8" w:rsidRPr="001173CF" w:rsidRDefault="00D158B8" w:rsidP="000A2F0A">
      <w:pPr>
        <w:spacing w:line="276" w:lineRule="auto"/>
        <w:rPr>
          <w:lang w:val="cs-CZ"/>
        </w:rPr>
      </w:pPr>
      <w:r w:rsidRPr="001173CF">
        <w:rPr>
          <w:lang w:val="cs-CZ"/>
        </w:rPr>
        <w:t>Zaměstnavatel, který provádí jako zhotovitel stavební, montážní, stavebně montážní neboudržovací práce pro jinou fyzickou nebo právnickou osobu na jejím pracovišti, zajistí vsoučinnosti s touto osobou vybavení pracoviště pro bezpečný výkon práce. Práce podle větyprvní mohou být zahájeny pouze tehdy, pokud je pracoviště náležitě zajištěno a vybaveno.</w:t>
      </w:r>
    </w:p>
    <w:p w:rsidR="00D158B8" w:rsidRPr="001173CF" w:rsidRDefault="00D158B8" w:rsidP="000A2F0A">
      <w:pPr>
        <w:spacing w:line="276" w:lineRule="auto"/>
        <w:rPr>
          <w:lang w:val="cs-CZ"/>
        </w:rPr>
      </w:pPr>
      <w:r w:rsidRPr="001173CF">
        <w:rPr>
          <w:lang w:val="cs-CZ"/>
        </w:rPr>
        <w:t>Budou-li na staveništi působit zaměstnanci více než jednoho zhotovitele stavby, je zadavatelstavby povinen určit potřebný počet koordinátorů bezpečnosti a ochrany zdraví při práci nastaveništi (dále jen "koordinátor") s přihlédnutím k rozsahu a složitosti díla a jeho náročnosti nakoordinaci ve fázi přípravy a ve fázi jeho realizace. Činnosti koordinátora při přípravě díla a přijeho realizaci mohou být vykonávány toutéž osobou.</w:t>
      </w:r>
    </w:p>
    <w:p w:rsidR="00E9616E" w:rsidRPr="001173CF" w:rsidRDefault="00D158B8" w:rsidP="00C25956">
      <w:pPr>
        <w:spacing w:line="276" w:lineRule="auto"/>
        <w:rPr>
          <w:lang w:val="cs-CZ"/>
        </w:rPr>
      </w:pPr>
      <w:r w:rsidRPr="001173CF">
        <w:rPr>
          <w:lang w:val="cs-CZ"/>
        </w:rPr>
        <w:t>Koordinátorem je fyzická nebo právnická osoba určená zadavatelem stavby k</w:t>
      </w:r>
      <w:r w:rsidR="003B0634" w:rsidRPr="001173CF">
        <w:rPr>
          <w:lang w:val="cs-CZ"/>
        </w:rPr>
        <w:t> </w:t>
      </w:r>
      <w:r w:rsidRPr="001173CF">
        <w:rPr>
          <w:lang w:val="cs-CZ"/>
        </w:rPr>
        <w:t>prováděnístanovených činností při přípravě stavby, popřípadě při realizaci stavby na staveništi.Koordinátorem může být určena fyzická osoba, která splňuje stanovené předpoklady odbornézpůsobilosti (§ 10). Právnická osoba může vykonávat činnost koordinátora, zabezpečí-li jejívýkon odborně způsobilou fyzickou osobou. Koordinátor nemůže být totožný s osobou, kteráodborně vede realizaci stavby</w:t>
      </w:r>
      <w:r w:rsidR="003B0634" w:rsidRPr="001173CF">
        <w:rPr>
          <w:lang w:val="cs-CZ"/>
        </w:rPr>
        <w:t>.</w:t>
      </w:r>
    </w:p>
    <w:p w:rsidR="00D158B8" w:rsidRPr="001173CF" w:rsidRDefault="00D158B8" w:rsidP="000A2F0A">
      <w:pPr>
        <w:spacing w:line="276" w:lineRule="auto"/>
        <w:rPr>
          <w:lang w:val="cs-CZ"/>
        </w:rPr>
      </w:pPr>
      <w:r w:rsidRPr="001173CF">
        <w:rPr>
          <w:lang w:val="cs-CZ"/>
        </w:rPr>
        <w:t>V případech, kdy při realizaci stavby</w:t>
      </w:r>
    </w:p>
    <w:p w:rsidR="00D158B8" w:rsidRPr="001173CF" w:rsidRDefault="00D158B8" w:rsidP="000A2F0A">
      <w:pPr>
        <w:spacing w:line="276" w:lineRule="auto"/>
        <w:rPr>
          <w:lang w:val="cs-CZ"/>
        </w:rPr>
      </w:pPr>
      <w:r w:rsidRPr="001173CF">
        <w:rPr>
          <w:lang w:val="cs-CZ"/>
        </w:rPr>
        <w:t>a) celková předpokládaná doba trvání prací a činností je delší než 30 pracovních dnů, ve kterýchbudou vykonávány práce a činnosti a bude na nich pracovat současně více než 20 fyzickýchosob po dobu delší než 1 pracovní den, nebo</w:t>
      </w:r>
    </w:p>
    <w:p w:rsidR="00D158B8" w:rsidRPr="001173CF" w:rsidRDefault="00D158B8" w:rsidP="000A2F0A">
      <w:pPr>
        <w:spacing w:line="276" w:lineRule="auto"/>
        <w:rPr>
          <w:lang w:val="cs-CZ"/>
        </w:rPr>
      </w:pPr>
      <w:r w:rsidRPr="001173CF">
        <w:rPr>
          <w:lang w:val="cs-CZ"/>
        </w:rPr>
        <w:t>b) celkový plánovaný objem prací a činností během realizace díla přesáhne 500 pracovních dnův přepočtu na jednu fyzickou osobu,je zadavatel stavby povinen doručit oznámení o zahájení prací, jehož náležitosti stanovíprováděcí právní předpis, oblastnímu inspektorátu práce příslušnému podle místa staveništěnejpozději do 8 dnů před předáním staveniště zhotoviteli; oznámení může být doručeno vlistinné nebo elektronické podobě. Dojde-li k podstatným změnám údajů obsažených voznámení, je zadavatel stavby povinen provést bez zbytečného odkladu jeho aktualizaci.</w:t>
      </w:r>
    </w:p>
    <w:p w:rsidR="00D158B8" w:rsidRPr="001173CF" w:rsidRDefault="00D158B8" w:rsidP="000A2F0A">
      <w:pPr>
        <w:spacing w:line="276" w:lineRule="auto"/>
        <w:rPr>
          <w:lang w:val="cs-CZ"/>
        </w:rPr>
      </w:pPr>
      <w:r w:rsidRPr="001173CF">
        <w:rPr>
          <w:lang w:val="cs-CZ"/>
        </w:rPr>
        <w:t>Stejnopis oznámení o zahájení prací musí být vyvěšen na viditelném místě u vstupu nastaveniště po celou dobu provádění stavby až do ukončení prací a předání stavby stavebníkovi kužívání. Rozsáhlé stavby mohou být označeny jiným vhodným způsobem, například tabulí suvedením potřebných údajů. Uvedené údaje mohou být součástí štítku nebo tabule umisťovanéna staveništi nebo stavbě.</w:t>
      </w:r>
    </w:p>
    <w:p w:rsidR="00D158B8" w:rsidRPr="00274EE4" w:rsidRDefault="00D158B8" w:rsidP="000A2F0A">
      <w:pPr>
        <w:spacing w:line="276" w:lineRule="auto"/>
        <w:rPr>
          <w:lang w:val="cs-CZ"/>
        </w:rPr>
      </w:pPr>
      <w:r w:rsidRPr="00274EE4">
        <w:rPr>
          <w:lang w:val="cs-CZ"/>
        </w:rPr>
        <w:t>Budou-li na staveništi vykonávány práce a činnosti vystavující fyzickou osobu zvýšenémuohrožení života nebo poškození zdraví, které jsou stanoveny prováděcím právním předpisem,stejně jako v případech podle odstavce 1, zadavatel stavby zajistí, aby před zahájením prací nastaveništi byl zpracován plán bezpečnosti a ochrany zdraví při práci na staveništi (dále jen"plán") podle druhu a velikosti stavby tak, aby plně vyhovoval potřebám zajištění bezpečné azdraví neohrožující práce. V plánu je nutné uvést potřebná opatření z hlediska časové potřeby izpůsobu provedení; musí být rovněž přizpůsoben skutečnému stavu a podstatným změnámběhem realizace stavby.</w:t>
      </w:r>
    </w:p>
    <w:p w:rsidR="00D158B8" w:rsidRPr="00274EE4" w:rsidRDefault="00D158B8" w:rsidP="000A2F0A">
      <w:pPr>
        <w:spacing w:line="276" w:lineRule="auto"/>
        <w:rPr>
          <w:lang w:val="cs-CZ"/>
        </w:rPr>
      </w:pPr>
      <w:r w:rsidRPr="00274EE4">
        <w:rPr>
          <w:lang w:val="cs-CZ"/>
        </w:rPr>
        <w:t>Zhotovitel stavby je povinen</w:t>
      </w:r>
    </w:p>
    <w:p w:rsidR="00D158B8" w:rsidRPr="00274EE4" w:rsidRDefault="00D158B8" w:rsidP="000A2F0A">
      <w:pPr>
        <w:spacing w:line="276" w:lineRule="auto"/>
        <w:rPr>
          <w:lang w:val="cs-CZ"/>
        </w:rPr>
      </w:pPr>
      <w:r w:rsidRPr="00274EE4">
        <w:rPr>
          <w:lang w:val="cs-CZ"/>
        </w:rPr>
        <w:lastRenderedPageBreak/>
        <w:t>a) nejpozději do 8 dnů před zahájením prací na staveništi doložit, že informoval koordinátora orizicích vznikajících při pracovních nebo technologických postupech, které zvolil,</w:t>
      </w:r>
    </w:p>
    <w:p w:rsidR="00D158B8" w:rsidRPr="00274EE4" w:rsidRDefault="00D158B8" w:rsidP="000A2F0A">
      <w:pPr>
        <w:spacing w:line="276" w:lineRule="auto"/>
        <w:rPr>
          <w:lang w:val="cs-CZ"/>
        </w:rPr>
      </w:pPr>
      <w:r w:rsidRPr="00274EE4">
        <w:rPr>
          <w:lang w:val="cs-CZ"/>
        </w:rPr>
        <w:t>b) poskytovat koordinátorovi součinnost potřebnou pro plnění jeho úkolů po celou dobu svéhozapojení do přípravy a realizace stavby, zejména mu včas předávat informace a podkladypotřebné pro zhotovení plánu a jeho změny, brát v úvahu podněty a pokyny koordinátora,zúčastňovat se zpracování plánu, tento plán dodržovat, zúčastňovat se kontrolních dnů apostupovat podle dohodnutých opatření, a to v rozsahu, způsobem a ve lhůtách uvedených vplánu.</w:t>
      </w:r>
    </w:p>
    <w:p w:rsidR="00D158B8" w:rsidRPr="00274EE4" w:rsidRDefault="00D158B8" w:rsidP="000A2F0A">
      <w:pPr>
        <w:spacing w:line="276" w:lineRule="auto"/>
        <w:rPr>
          <w:lang w:val="cs-CZ"/>
        </w:rPr>
      </w:pPr>
      <w:r w:rsidRPr="00274EE4">
        <w:rPr>
          <w:lang w:val="cs-CZ"/>
        </w:rPr>
        <w:t>Mimo výše uvedených požadavků musí zhotovitel plnit i ostatní ustanovení zákona 309/2006 Sb.a zákonů a předpisů souvisejících.</w:t>
      </w:r>
    </w:p>
    <w:p w:rsidR="005740C4" w:rsidRPr="00274EE4" w:rsidRDefault="005740C4" w:rsidP="000A2F0A">
      <w:pPr>
        <w:pStyle w:val="Nadpis3"/>
        <w:spacing w:line="276" w:lineRule="auto"/>
        <w:ind w:left="357" w:hanging="357"/>
        <w:rPr>
          <w:lang w:val="cs-CZ"/>
        </w:rPr>
      </w:pPr>
      <w:bookmarkStart w:id="146" w:name="_Toc168391792"/>
      <w:r w:rsidRPr="00274EE4">
        <w:rPr>
          <w:lang w:val="cs-CZ"/>
        </w:rPr>
        <w:t>úpravy pro bezbariérové užívání výstavbou dotčených staveb</w:t>
      </w:r>
      <w:bookmarkEnd w:id="146"/>
    </w:p>
    <w:p w:rsidR="00B41500" w:rsidRPr="00274EE4" w:rsidRDefault="005740C4" w:rsidP="000A2F0A">
      <w:pPr>
        <w:spacing w:line="276" w:lineRule="auto"/>
      </w:pPr>
      <w:r w:rsidRPr="00274EE4">
        <w:rPr>
          <w:lang w:val="cs-CZ"/>
        </w:rPr>
        <w:t>N</w:t>
      </w:r>
      <w:r w:rsidR="00265F99" w:rsidRPr="00274EE4">
        <w:rPr>
          <w:lang w:val="cs-CZ"/>
        </w:rPr>
        <w:t>eřeší se.</w:t>
      </w:r>
    </w:p>
    <w:p w:rsidR="00265F99" w:rsidRPr="00274EE4" w:rsidRDefault="00265F99" w:rsidP="000A2F0A">
      <w:pPr>
        <w:pStyle w:val="Nadpis3"/>
        <w:spacing w:line="276" w:lineRule="auto"/>
        <w:ind w:left="357" w:hanging="357"/>
        <w:rPr>
          <w:lang w:val="cs-CZ"/>
        </w:rPr>
      </w:pPr>
      <w:bookmarkStart w:id="147" w:name="_Toc168391793"/>
      <w:r w:rsidRPr="00274EE4">
        <w:rPr>
          <w:lang w:val="cs-CZ"/>
        </w:rPr>
        <w:t>zásady pro dopravní inženýrská opatření</w:t>
      </w:r>
      <w:bookmarkEnd w:id="147"/>
    </w:p>
    <w:p w:rsidR="00265F99" w:rsidRPr="00274EE4" w:rsidRDefault="00265F99" w:rsidP="000A2F0A">
      <w:pPr>
        <w:spacing w:line="276" w:lineRule="auto"/>
      </w:pPr>
      <w:r w:rsidRPr="00274EE4">
        <w:rPr>
          <w:lang w:val="cs-CZ"/>
        </w:rPr>
        <w:t>Neřeší se.</w:t>
      </w:r>
    </w:p>
    <w:p w:rsidR="000A5B60" w:rsidRPr="00274EE4" w:rsidRDefault="000A5B60" w:rsidP="000A2F0A">
      <w:pPr>
        <w:pStyle w:val="Nadpis3"/>
        <w:spacing w:line="276" w:lineRule="auto"/>
        <w:ind w:left="357" w:hanging="357"/>
        <w:rPr>
          <w:lang w:val="cs-CZ"/>
        </w:rPr>
      </w:pPr>
      <w:bookmarkStart w:id="148" w:name="_Toc168391794"/>
      <w:r w:rsidRPr="00274EE4">
        <w:rPr>
          <w:lang w:val="cs-CZ"/>
        </w:rPr>
        <w:t>stanovení speciálních podmínek pro provádění stavby (provádění stavby za provozu, opatření proti účinkům vnějšího prostředí při výstavbě apod.)</w:t>
      </w:r>
      <w:bookmarkEnd w:id="148"/>
    </w:p>
    <w:p w:rsidR="000A5B60" w:rsidRPr="00274EE4" w:rsidRDefault="000A5B60" w:rsidP="000A2F0A">
      <w:pPr>
        <w:spacing w:line="276" w:lineRule="auto"/>
      </w:pPr>
      <w:r w:rsidRPr="00274EE4">
        <w:rPr>
          <w:lang w:val="cs-CZ"/>
        </w:rPr>
        <w:t>Nejsou stanoveny speciální podmínky.</w:t>
      </w:r>
    </w:p>
    <w:p w:rsidR="000A5B60" w:rsidRPr="00274EE4" w:rsidRDefault="000A5B60" w:rsidP="000A2F0A">
      <w:pPr>
        <w:pStyle w:val="Nadpis3"/>
        <w:spacing w:line="276" w:lineRule="auto"/>
        <w:ind w:left="357" w:hanging="357"/>
        <w:rPr>
          <w:lang w:val="cs-CZ"/>
        </w:rPr>
      </w:pPr>
      <w:bookmarkStart w:id="149" w:name="_Toc168391795"/>
      <w:r w:rsidRPr="00274EE4">
        <w:rPr>
          <w:lang w:val="cs-CZ"/>
        </w:rPr>
        <w:t>postup výstavby, rozhodující dílčí termíny</w:t>
      </w:r>
      <w:bookmarkEnd w:id="149"/>
    </w:p>
    <w:p w:rsidR="000F663D" w:rsidRPr="00274EE4" w:rsidRDefault="000F663D" w:rsidP="000F663D">
      <w:pPr>
        <w:spacing w:line="276" w:lineRule="auto"/>
        <w:rPr>
          <w:lang w:val="cs-CZ"/>
        </w:rPr>
      </w:pPr>
      <w:r w:rsidRPr="00274EE4">
        <w:rPr>
          <w:lang w:val="cs-CZ"/>
        </w:rPr>
        <w:t>Předpokládaný plán kontrolních prohlídek:</w:t>
      </w:r>
    </w:p>
    <w:p w:rsidR="000F663D" w:rsidRPr="00274EE4" w:rsidRDefault="000F663D" w:rsidP="000F663D">
      <w:pPr>
        <w:spacing w:line="276" w:lineRule="auto"/>
        <w:rPr>
          <w:lang w:val="cs-CZ"/>
        </w:rPr>
      </w:pPr>
      <w:r w:rsidRPr="00274EE4">
        <w:rPr>
          <w:lang w:val="cs-CZ"/>
        </w:rPr>
        <w:t>S ohledem na rozsah akce a postup prací se stanovuje následující plán kontrolních prohlídek novostavby objektu:</w:t>
      </w:r>
    </w:p>
    <w:p w:rsidR="000F663D" w:rsidRPr="00274EE4" w:rsidRDefault="000F663D" w:rsidP="00174894">
      <w:pPr>
        <w:spacing w:line="276" w:lineRule="auto"/>
        <w:rPr>
          <w:lang w:val="cs-CZ"/>
        </w:rPr>
      </w:pPr>
      <w:r w:rsidRPr="00274EE4">
        <w:rPr>
          <w:lang w:val="cs-CZ"/>
        </w:rPr>
        <w:t>Poznámka: Pořadí kontrolních prohlídek je orientační. V závislosti na harmonogramu stavebních prací na jednotlivých stavebních objektech vybraného zhotovitele, bude zpřesněn / upraven.</w:t>
      </w:r>
    </w:p>
    <w:p w:rsidR="000F663D" w:rsidRPr="00274EE4" w:rsidRDefault="000F663D" w:rsidP="000F663D">
      <w:pPr>
        <w:spacing w:line="276" w:lineRule="auto"/>
        <w:rPr>
          <w:lang w:val="cs-CZ"/>
        </w:rPr>
      </w:pPr>
      <w:r w:rsidRPr="00274EE4">
        <w:rPr>
          <w:b/>
          <w:lang w:val="cs-CZ"/>
        </w:rPr>
        <w:t>1. kontrolní prohlídka:</w:t>
      </w:r>
      <w:r w:rsidRPr="00274EE4">
        <w:rPr>
          <w:lang w:val="cs-CZ"/>
        </w:rPr>
        <w:tab/>
      </w:r>
      <w:r w:rsidR="000B3A5B" w:rsidRPr="00274EE4">
        <w:rPr>
          <w:lang w:val="cs-CZ"/>
        </w:rPr>
        <w:t xml:space="preserve">při odstraňování sedimentů ze dna původního rybníka, </w:t>
      </w:r>
      <w:r w:rsidRPr="00274EE4">
        <w:rPr>
          <w:lang w:val="cs-CZ"/>
        </w:rPr>
        <w:t>přejímka základové spáry za účasti geologa.</w:t>
      </w:r>
    </w:p>
    <w:p w:rsidR="000F663D" w:rsidRPr="00274EE4" w:rsidRDefault="000F663D" w:rsidP="000F663D">
      <w:pPr>
        <w:spacing w:line="276" w:lineRule="auto"/>
        <w:rPr>
          <w:lang w:val="cs-CZ"/>
        </w:rPr>
      </w:pPr>
      <w:r w:rsidRPr="00274EE4">
        <w:rPr>
          <w:lang w:val="cs-CZ"/>
        </w:rPr>
        <w:t xml:space="preserve">- termín bude ohlášen min. 7 dní předem </w:t>
      </w:r>
      <w:r w:rsidR="00863084" w:rsidRPr="00274EE4">
        <w:rPr>
          <w:lang w:val="cs-CZ"/>
        </w:rPr>
        <w:t>vodoprávnímu</w:t>
      </w:r>
      <w:r w:rsidRPr="00274EE4">
        <w:rPr>
          <w:lang w:val="cs-CZ"/>
        </w:rPr>
        <w:t xml:space="preserve"> úřadu. </w:t>
      </w:r>
    </w:p>
    <w:p w:rsidR="000F663D" w:rsidRPr="00274EE4" w:rsidRDefault="000F663D" w:rsidP="000F663D">
      <w:pPr>
        <w:spacing w:line="276" w:lineRule="auto"/>
        <w:rPr>
          <w:lang w:val="cs-CZ"/>
        </w:rPr>
      </w:pPr>
      <w:r w:rsidRPr="00274EE4">
        <w:rPr>
          <w:lang w:val="cs-CZ"/>
        </w:rPr>
        <w:tab/>
      </w:r>
      <w:r w:rsidRPr="00274EE4">
        <w:rPr>
          <w:lang w:val="cs-CZ"/>
        </w:rPr>
        <w:tab/>
      </w:r>
      <w:r w:rsidRPr="00274EE4">
        <w:rPr>
          <w:lang w:val="cs-CZ"/>
        </w:rPr>
        <w:tab/>
      </w:r>
    </w:p>
    <w:p w:rsidR="000F663D" w:rsidRPr="00274EE4" w:rsidRDefault="00863084" w:rsidP="000F663D">
      <w:pPr>
        <w:spacing w:line="276" w:lineRule="auto"/>
        <w:rPr>
          <w:lang w:val="cs-CZ"/>
        </w:rPr>
      </w:pPr>
      <w:r w:rsidRPr="00274EE4">
        <w:rPr>
          <w:b/>
          <w:lang w:val="cs-CZ"/>
        </w:rPr>
        <w:t>2</w:t>
      </w:r>
      <w:r w:rsidR="000F663D" w:rsidRPr="00274EE4">
        <w:rPr>
          <w:b/>
          <w:lang w:val="cs-CZ"/>
        </w:rPr>
        <w:t>. kontrolní prohlídka:</w:t>
      </w:r>
      <w:r w:rsidR="000F663D" w:rsidRPr="00274EE4">
        <w:rPr>
          <w:lang w:val="cs-CZ"/>
        </w:rPr>
        <w:tab/>
      </w:r>
      <w:r w:rsidRPr="00274EE4">
        <w:rPr>
          <w:lang w:val="cs-CZ"/>
        </w:rPr>
        <w:t>v</w:t>
      </w:r>
      <w:r w:rsidR="00174894" w:rsidRPr="00274EE4">
        <w:rPr>
          <w:lang w:val="cs-CZ"/>
        </w:rPr>
        <w:t> průběhu sypání a hutnění hráze a tvarování okolí rybníku</w:t>
      </w:r>
    </w:p>
    <w:p w:rsidR="000F663D" w:rsidRPr="00274EE4" w:rsidRDefault="000F663D" w:rsidP="000F663D">
      <w:pPr>
        <w:spacing w:line="276" w:lineRule="auto"/>
        <w:rPr>
          <w:lang w:val="cs-CZ"/>
        </w:rPr>
      </w:pPr>
      <w:r w:rsidRPr="00274EE4">
        <w:rPr>
          <w:lang w:val="cs-CZ"/>
        </w:rPr>
        <w:t xml:space="preserve">- termín bude ohlášen min. 7 dní předem stavebnímu úřadu. </w:t>
      </w:r>
    </w:p>
    <w:p w:rsidR="000F663D" w:rsidRPr="00274EE4" w:rsidRDefault="000F663D" w:rsidP="000F663D">
      <w:pPr>
        <w:spacing w:line="276" w:lineRule="auto"/>
        <w:rPr>
          <w:lang w:val="cs-CZ"/>
        </w:rPr>
      </w:pPr>
    </w:p>
    <w:p w:rsidR="000F663D" w:rsidRPr="00274EE4" w:rsidRDefault="00FD3207" w:rsidP="000F663D">
      <w:pPr>
        <w:spacing w:line="276" w:lineRule="auto"/>
        <w:rPr>
          <w:lang w:val="cs-CZ"/>
        </w:rPr>
      </w:pPr>
      <w:r w:rsidRPr="00274EE4">
        <w:rPr>
          <w:b/>
          <w:lang w:val="cs-CZ"/>
        </w:rPr>
        <w:t>3</w:t>
      </w:r>
      <w:r w:rsidR="000F663D" w:rsidRPr="00274EE4">
        <w:rPr>
          <w:b/>
          <w:lang w:val="cs-CZ"/>
        </w:rPr>
        <w:t>. kontrolní prohlídka:</w:t>
      </w:r>
      <w:r w:rsidR="000F663D" w:rsidRPr="00274EE4">
        <w:rPr>
          <w:b/>
          <w:lang w:val="cs-CZ"/>
        </w:rPr>
        <w:tab/>
      </w:r>
      <w:r w:rsidR="00174894" w:rsidRPr="00274EE4">
        <w:rPr>
          <w:lang w:val="cs-CZ"/>
        </w:rPr>
        <w:t>po osazení základové</w:t>
      </w:r>
      <w:r w:rsidR="00863084" w:rsidRPr="00274EE4">
        <w:rPr>
          <w:lang w:val="cs-CZ"/>
        </w:rPr>
        <w:t xml:space="preserve"> výpusti a osazení p</w:t>
      </w:r>
      <w:r w:rsidR="000B3A5B" w:rsidRPr="00274EE4">
        <w:rPr>
          <w:lang w:val="cs-CZ"/>
        </w:rPr>
        <w:t>ožeráků</w:t>
      </w:r>
      <w:r w:rsidRPr="00274EE4">
        <w:rPr>
          <w:lang w:val="cs-CZ"/>
        </w:rPr>
        <w:t>, před jejím zasypáním</w:t>
      </w:r>
      <w:r w:rsidR="00174894" w:rsidRPr="00274EE4">
        <w:rPr>
          <w:lang w:val="cs-CZ"/>
        </w:rPr>
        <w:t xml:space="preserve"> a výstavby bezpečnostního přelivu</w:t>
      </w:r>
    </w:p>
    <w:p w:rsidR="000F663D" w:rsidRPr="00274EE4" w:rsidRDefault="000F663D" w:rsidP="000F663D">
      <w:pPr>
        <w:spacing w:line="276" w:lineRule="auto"/>
        <w:rPr>
          <w:lang w:val="cs-CZ"/>
        </w:rPr>
      </w:pPr>
      <w:r w:rsidRPr="00274EE4">
        <w:rPr>
          <w:lang w:val="cs-CZ"/>
        </w:rPr>
        <w:t xml:space="preserve">- termín bude ohlášen min. 7 dní předem stavebnímu úřadu. </w:t>
      </w:r>
    </w:p>
    <w:p w:rsidR="00FD3207" w:rsidRPr="00274EE4" w:rsidRDefault="00FD3207" w:rsidP="000F663D">
      <w:pPr>
        <w:spacing w:line="276" w:lineRule="auto"/>
        <w:rPr>
          <w:lang w:val="cs-CZ"/>
        </w:rPr>
      </w:pPr>
    </w:p>
    <w:p w:rsidR="000F663D" w:rsidRPr="00274EE4" w:rsidRDefault="00FD3207" w:rsidP="000F663D">
      <w:pPr>
        <w:spacing w:line="276" w:lineRule="auto"/>
        <w:rPr>
          <w:lang w:val="cs-CZ"/>
        </w:rPr>
      </w:pPr>
      <w:r w:rsidRPr="00274EE4">
        <w:rPr>
          <w:b/>
          <w:lang w:val="cs-CZ"/>
        </w:rPr>
        <w:t>4</w:t>
      </w:r>
      <w:r w:rsidR="000F663D" w:rsidRPr="00274EE4">
        <w:rPr>
          <w:b/>
          <w:lang w:val="cs-CZ"/>
        </w:rPr>
        <w:t>. kontrolní prohlídka-závěrečná:</w:t>
      </w:r>
      <w:r w:rsidR="000F663D" w:rsidRPr="00274EE4">
        <w:rPr>
          <w:lang w:val="cs-CZ"/>
        </w:rPr>
        <w:t xml:space="preserve">po provedení kompletní </w:t>
      </w:r>
      <w:r w:rsidR="00174894" w:rsidRPr="00274EE4">
        <w:rPr>
          <w:lang w:val="cs-CZ"/>
        </w:rPr>
        <w:t>stavby rybníku</w:t>
      </w:r>
      <w:r w:rsidR="000F663D" w:rsidRPr="00274EE4">
        <w:rPr>
          <w:lang w:val="cs-CZ"/>
        </w:rPr>
        <w:t xml:space="preserve">, </w:t>
      </w:r>
      <w:r w:rsidRPr="00274EE4">
        <w:rPr>
          <w:lang w:val="cs-CZ"/>
        </w:rPr>
        <w:t>před jejím napuštěním.</w:t>
      </w:r>
    </w:p>
    <w:p w:rsidR="00E9616E" w:rsidRPr="00274EE4" w:rsidRDefault="000F663D" w:rsidP="000F663D">
      <w:pPr>
        <w:spacing w:line="276" w:lineRule="auto"/>
        <w:rPr>
          <w:lang w:val="cs-CZ"/>
        </w:rPr>
      </w:pPr>
      <w:r w:rsidRPr="00274EE4">
        <w:rPr>
          <w:lang w:val="cs-CZ"/>
        </w:rPr>
        <w:t>- termín bude ohlášen min. 7 d</w:t>
      </w:r>
      <w:r w:rsidR="00174894" w:rsidRPr="00274EE4">
        <w:rPr>
          <w:lang w:val="cs-CZ"/>
        </w:rPr>
        <w:t xml:space="preserve">ní předem stavebnímu úřadu. </w:t>
      </w:r>
      <w:r w:rsidR="00174894" w:rsidRPr="00274EE4">
        <w:rPr>
          <w:lang w:val="cs-CZ"/>
        </w:rPr>
        <w:tab/>
      </w:r>
      <w:r w:rsidR="00174894" w:rsidRPr="00274EE4">
        <w:rPr>
          <w:lang w:val="cs-CZ"/>
        </w:rPr>
        <w:tab/>
      </w:r>
      <w:r w:rsidR="00174894" w:rsidRPr="00274EE4">
        <w:rPr>
          <w:lang w:val="cs-CZ"/>
        </w:rPr>
        <w:tab/>
      </w:r>
    </w:p>
    <w:p w:rsidR="000F663D" w:rsidRPr="00274EE4" w:rsidRDefault="000F663D" w:rsidP="000F663D">
      <w:pPr>
        <w:pStyle w:val="Nadpis2"/>
        <w:spacing w:line="276" w:lineRule="auto"/>
        <w:rPr>
          <w:color w:val="auto"/>
          <w:lang w:bidi="ar-SA"/>
        </w:rPr>
      </w:pPr>
      <w:bookmarkStart w:id="150" w:name="_Toc168391796"/>
      <w:r w:rsidRPr="00274EE4">
        <w:rPr>
          <w:color w:val="auto"/>
          <w:lang w:bidi="ar-SA"/>
        </w:rPr>
        <w:lastRenderedPageBreak/>
        <w:t>celkové vodohospářské řešení</w:t>
      </w:r>
      <w:bookmarkEnd w:id="150"/>
    </w:p>
    <w:p w:rsidR="008C64E7" w:rsidRPr="00274EE4" w:rsidRDefault="008C64E7" w:rsidP="000A2F0A">
      <w:pPr>
        <w:spacing w:line="276" w:lineRule="auto"/>
        <w:rPr>
          <w:color w:val="C00000"/>
          <w:lang w:val="cs-CZ"/>
        </w:rPr>
      </w:pPr>
    </w:p>
    <w:p w:rsidR="00C06497" w:rsidRPr="00274EE4" w:rsidRDefault="00FD3207" w:rsidP="00C06497">
      <w:pPr>
        <w:spacing w:line="276" w:lineRule="auto"/>
        <w:rPr>
          <w:lang w:val="cs-CZ"/>
        </w:rPr>
      </w:pPr>
      <w:r w:rsidRPr="00274EE4">
        <w:rPr>
          <w:lang w:val="cs-CZ"/>
        </w:rPr>
        <w:t xml:space="preserve">Vybudováním hrází s částečným odkopáním původního terénu, budou </w:t>
      </w:r>
      <w:r w:rsidR="00174894" w:rsidRPr="00274EE4">
        <w:rPr>
          <w:lang w:val="cs-CZ"/>
        </w:rPr>
        <w:t>obnoven stávající nefunkční rybník</w:t>
      </w:r>
      <w:r w:rsidRPr="00274EE4">
        <w:rPr>
          <w:lang w:val="cs-CZ"/>
        </w:rPr>
        <w:t>.</w:t>
      </w:r>
      <w:r w:rsidR="00174894" w:rsidRPr="00274EE4">
        <w:rPr>
          <w:lang w:val="cs-CZ"/>
        </w:rPr>
        <w:t xml:space="preserve"> Rybník bude</w:t>
      </w:r>
      <w:r w:rsidR="00C06497" w:rsidRPr="00274EE4">
        <w:rPr>
          <w:lang w:val="cs-CZ"/>
        </w:rPr>
        <w:t xml:space="preserve"> disponovat pouze přítokem ze stávající </w:t>
      </w:r>
      <w:r w:rsidR="00174894" w:rsidRPr="00274EE4">
        <w:rPr>
          <w:lang w:val="cs-CZ"/>
        </w:rPr>
        <w:t>dešťové kanalizace a z okolního přilehlého terénu.</w:t>
      </w:r>
    </w:p>
    <w:p w:rsidR="00FD3207" w:rsidRPr="00274EE4" w:rsidRDefault="00174894" w:rsidP="00FD3207">
      <w:pPr>
        <w:spacing w:line="276" w:lineRule="auto"/>
        <w:rPr>
          <w:lang w:val="cs-CZ"/>
        </w:rPr>
      </w:pPr>
      <w:r w:rsidRPr="00274EE4">
        <w:rPr>
          <w:lang w:val="cs-CZ"/>
        </w:rPr>
        <w:t>Rybník</w:t>
      </w:r>
      <w:r w:rsidR="00F264B2">
        <w:rPr>
          <w:lang w:val="cs-CZ"/>
        </w:rPr>
        <w:t xml:space="preserve"> </w:t>
      </w:r>
      <w:r w:rsidRPr="00274EE4">
        <w:rPr>
          <w:lang w:val="cs-CZ"/>
        </w:rPr>
        <w:t>není průtočný</w:t>
      </w:r>
      <w:r w:rsidR="00FD3207" w:rsidRPr="00274EE4">
        <w:rPr>
          <w:lang w:val="cs-CZ"/>
        </w:rPr>
        <w:t xml:space="preserve"> s čelní hrází pře</w:t>
      </w:r>
      <w:r w:rsidRPr="00274EE4">
        <w:rPr>
          <w:lang w:val="cs-CZ"/>
        </w:rPr>
        <w:t>hrazující údolí. V hrázy rybníku</w:t>
      </w:r>
      <w:r w:rsidR="00FD3207" w:rsidRPr="00274EE4">
        <w:rPr>
          <w:lang w:val="cs-CZ"/>
        </w:rPr>
        <w:t xml:space="preserve"> bude osazeno betonové výpustné zařízení s PVC zákla</w:t>
      </w:r>
      <w:r w:rsidR="00C06497" w:rsidRPr="00274EE4">
        <w:rPr>
          <w:lang w:val="cs-CZ"/>
        </w:rPr>
        <w:t>dovou výpustí DN</w:t>
      </w:r>
      <w:r w:rsidR="00FD3207" w:rsidRPr="00274EE4">
        <w:rPr>
          <w:lang w:val="cs-CZ"/>
        </w:rPr>
        <w:t xml:space="preserve">400. </w:t>
      </w:r>
    </w:p>
    <w:p w:rsidR="00FD3207" w:rsidRPr="00274EE4" w:rsidRDefault="00FD3207" w:rsidP="00FD3207">
      <w:pPr>
        <w:spacing w:line="276" w:lineRule="auto"/>
        <w:rPr>
          <w:lang w:val="cs-CZ"/>
        </w:rPr>
      </w:pPr>
      <w:r w:rsidRPr="00274EE4">
        <w:rPr>
          <w:lang w:val="cs-CZ"/>
        </w:rPr>
        <w:t>Návrh díla vychází mj. ze snahy o minimalizaci negativních dopadů na bezprostřední i širší okolí (hráz bude pozvolně svahována, zatravněná, pohledové betonové kce. jsou minimální, výústní objekty přelivu a výpusti jsou opatřeny těžkým kamenným záhozem a maximálně začleněny do terénu).</w:t>
      </w:r>
    </w:p>
    <w:p w:rsidR="00384C7C" w:rsidRPr="00274EE4" w:rsidRDefault="00384C7C" w:rsidP="000A2F0A">
      <w:pPr>
        <w:spacing w:line="276" w:lineRule="auto"/>
      </w:pPr>
    </w:p>
    <w:p w:rsidR="00D158B8" w:rsidRPr="00274EE4" w:rsidRDefault="00D158B8" w:rsidP="000A2F0A">
      <w:pPr>
        <w:spacing w:line="276" w:lineRule="auto"/>
        <w:rPr>
          <w:lang w:val="cs-CZ"/>
        </w:rPr>
      </w:pPr>
      <w:r w:rsidRPr="00274EE4">
        <w:rPr>
          <w:lang w:val="cs-CZ"/>
        </w:rPr>
        <w:t xml:space="preserve">Jindřichův Hradec, </w:t>
      </w:r>
      <w:r w:rsidR="00541226" w:rsidRPr="00274EE4">
        <w:rPr>
          <w:lang w:val="cs-CZ"/>
        </w:rPr>
        <w:t>březen 2023</w:t>
      </w:r>
    </w:p>
    <w:p w:rsidR="00E434CB" w:rsidRDefault="00D158B8" w:rsidP="000A2F0A">
      <w:pPr>
        <w:spacing w:line="276" w:lineRule="auto"/>
        <w:rPr>
          <w:lang w:val="cs-CZ"/>
        </w:rPr>
      </w:pPr>
      <w:r w:rsidRPr="00274EE4">
        <w:rPr>
          <w:lang w:val="cs-CZ"/>
        </w:rPr>
        <w:t xml:space="preserve">Vypracoval: </w:t>
      </w:r>
      <w:r w:rsidR="000B3A5B" w:rsidRPr="00274EE4">
        <w:rPr>
          <w:lang w:val="cs-CZ"/>
        </w:rPr>
        <w:t>Karel Urbánek</w:t>
      </w:r>
    </w:p>
    <w:sectPr w:rsidR="00E434CB" w:rsidSect="00157779">
      <w:headerReference w:type="default" r:id="rId8"/>
      <w:footerReference w:type="even" r:id="rId9"/>
      <w:footerReference w:type="default" r:id="rId10"/>
      <w:pgSz w:w="11906" w:h="16838"/>
      <w:pgMar w:top="1134" w:right="1418" w:bottom="1134" w:left="1418" w:header="708"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B87" w:rsidRDefault="00D80B87" w:rsidP="008479C2">
      <w:r>
        <w:separator/>
      </w:r>
    </w:p>
  </w:endnote>
  <w:endnote w:type="continuationSeparator" w:id="1">
    <w:p w:rsidR="00D80B87" w:rsidRDefault="00D80B87" w:rsidP="008479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A94" w:rsidRDefault="00170445" w:rsidP="008479C2">
    <w:pPr>
      <w:pStyle w:val="Zpat"/>
      <w:rPr>
        <w:rStyle w:val="slostrnky"/>
      </w:rPr>
    </w:pPr>
    <w:r>
      <w:rPr>
        <w:rStyle w:val="slostrnky"/>
      </w:rPr>
      <w:fldChar w:fldCharType="begin"/>
    </w:r>
    <w:r w:rsidR="00FE4A94">
      <w:rPr>
        <w:rStyle w:val="slostrnky"/>
      </w:rPr>
      <w:instrText xml:space="preserve">PAGE  </w:instrText>
    </w:r>
    <w:r>
      <w:rPr>
        <w:rStyle w:val="slostrnky"/>
      </w:rPr>
      <w:fldChar w:fldCharType="end"/>
    </w:r>
  </w:p>
  <w:p w:rsidR="00FE4A94" w:rsidRDefault="00FE4A94" w:rsidP="008479C2">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92516"/>
      <w:docPartObj>
        <w:docPartGallery w:val="Page Numbers (Bottom of Page)"/>
        <w:docPartUnique/>
      </w:docPartObj>
    </w:sdtPr>
    <w:sdtContent>
      <w:p w:rsidR="00FE4A94" w:rsidRDefault="00170445">
        <w:pPr>
          <w:pStyle w:val="Zpat"/>
          <w:jc w:val="right"/>
        </w:pPr>
        <w:r w:rsidRPr="007529AB">
          <w:rPr>
            <w:sz w:val="24"/>
            <w:szCs w:val="24"/>
          </w:rPr>
          <w:fldChar w:fldCharType="begin"/>
        </w:r>
        <w:r w:rsidR="00FE4A94" w:rsidRPr="007529AB">
          <w:rPr>
            <w:sz w:val="24"/>
            <w:szCs w:val="24"/>
          </w:rPr>
          <w:instrText xml:space="preserve"> PAGE   \* MERGEFORMAT </w:instrText>
        </w:r>
        <w:r w:rsidRPr="007529AB">
          <w:rPr>
            <w:sz w:val="24"/>
            <w:szCs w:val="24"/>
          </w:rPr>
          <w:fldChar w:fldCharType="separate"/>
        </w:r>
        <w:r w:rsidR="00FB22F5">
          <w:rPr>
            <w:noProof/>
            <w:sz w:val="24"/>
            <w:szCs w:val="24"/>
          </w:rPr>
          <w:t>8</w:t>
        </w:r>
        <w:r w:rsidRPr="007529AB">
          <w:rPr>
            <w:sz w:val="24"/>
            <w:szCs w:val="24"/>
          </w:rPr>
          <w:fldChar w:fldCharType="end"/>
        </w:r>
      </w:p>
    </w:sdtContent>
  </w:sdt>
  <w:p w:rsidR="00FE4A94" w:rsidRPr="00D45CC4" w:rsidRDefault="00FE4A94" w:rsidP="00D45CC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B87" w:rsidRDefault="00D80B87" w:rsidP="008479C2">
      <w:r>
        <w:separator/>
      </w:r>
    </w:p>
  </w:footnote>
  <w:footnote w:type="continuationSeparator" w:id="1">
    <w:p w:rsidR="00D80B87" w:rsidRDefault="00D80B87" w:rsidP="008479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A94" w:rsidRPr="00B41500" w:rsidRDefault="00FE4A94" w:rsidP="00DD53BA">
    <w:pPr>
      <w:spacing w:line="240" w:lineRule="auto"/>
      <w:ind w:firstLine="0"/>
      <w:rPr>
        <w:rFonts w:ascii="Berlin Sans FB" w:hAnsi="Berlin Sans FB" w:cs="Arial"/>
        <w:szCs w:val="24"/>
        <w:lang w:val="cs-CZ"/>
      </w:rPr>
    </w:pPr>
    <w:r w:rsidRPr="00B41500">
      <w:rPr>
        <w:noProof/>
        <w:lang w:val="cs-CZ" w:eastAsia="cs-CZ" w:bidi="ar-SA"/>
      </w:rPr>
      <w:drawing>
        <wp:anchor distT="0" distB="0" distL="114300" distR="114300" simplePos="0" relativeHeight="251659264" behindDoc="1" locked="0" layoutInCell="1" allowOverlap="1">
          <wp:simplePos x="0" y="0"/>
          <wp:positionH relativeFrom="column">
            <wp:posOffset>4471670</wp:posOffset>
          </wp:positionH>
          <wp:positionV relativeFrom="paragraph">
            <wp:posOffset>6350</wp:posOffset>
          </wp:positionV>
          <wp:extent cx="1907540" cy="440055"/>
          <wp:effectExtent l="19050" t="19050" r="0" b="0"/>
          <wp:wrapNone/>
          <wp:docPr id="2"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l="13411" t="14778" r="66805" b="78770"/>
                  <a:stretch>
                    <a:fillRect/>
                  </a:stretch>
                </pic:blipFill>
                <pic:spPr bwMode="auto">
                  <a:xfrm rot="60000">
                    <a:off x="0" y="0"/>
                    <a:ext cx="1907540" cy="440055"/>
                  </a:xfrm>
                  <a:prstGeom prst="rect">
                    <a:avLst/>
                  </a:prstGeom>
                  <a:noFill/>
                  <a:ln w="9525">
                    <a:noFill/>
                    <a:miter lim="800000"/>
                    <a:headEnd/>
                    <a:tailEnd/>
                  </a:ln>
                </pic:spPr>
              </pic:pic>
            </a:graphicData>
          </a:graphic>
        </wp:anchor>
      </w:drawing>
    </w:r>
    <w:r w:rsidRPr="00B41500">
      <w:rPr>
        <w:rFonts w:ascii="Berlin Sans FB" w:hAnsi="Berlin Sans FB" w:cs="Arial"/>
        <w:szCs w:val="24"/>
        <w:lang w:val="cs-CZ"/>
      </w:rPr>
      <w:t>PROJEKTOVÁNÍ VODOHOSPODÁ</w:t>
    </w:r>
    <w:r w:rsidRPr="00B41500">
      <w:rPr>
        <w:rFonts w:ascii="Arial" w:hAnsi="Arial" w:cs="Arial"/>
        <w:szCs w:val="24"/>
        <w:lang w:val="cs-CZ"/>
      </w:rPr>
      <w:t>Ř</w:t>
    </w:r>
    <w:r w:rsidRPr="00B41500">
      <w:rPr>
        <w:rFonts w:ascii="Berlin Sans FB" w:hAnsi="Berlin Sans FB" w:cs="Arial"/>
        <w:szCs w:val="24"/>
        <w:lang w:val="cs-CZ"/>
      </w:rPr>
      <w:t>SKÝCH A POZEMNÍCH STAVEB</w:t>
    </w:r>
  </w:p>
  <w:p w:rsidR="00FE4A94" w:rsidRDefault="00FE4A94" w:rsidP="00DD53BA">
    <w:pPr>
      <w:spacing w:line="240" w:lineRule="auto"/>
      <w:ind w:firstLine="0"/>
      <w:rPr>
        <w:rFonts w:ascii="Arial" w:hAnsi="Arial" w:cs="Arial"/>
        <w:sz w:val="20"/>
        <w:lang w:val="cs-CZ"/>
      </w:rPr>
    </w:pPr>
    <w:r w:rsidRPr="00B41500">
      <w:rPr>
        <w:rFonts w:ascii="Arial" w:hAnsi="Arial" w:cs="Arial"/>
        <w:sz w:val="20"/>
        <w:lang w:val="cs-CZ"/>
      </w:rPr>
      <w:t xml:space="preserve">Ing.Martin Růžička, CSc., zpracoval </w:t>
    </w:r>
    <w:r>
      <w:rPr>
        <w:rFonts w:ascii="Arial" w:hAnsi="Arial" w:cs="Arial"/>
        <w:sz w:val="20"/>
        <w:lang w:val="cs-CZ"/>
      </w:rPr>
      <w:t>Karel Urbánek</w:t>
    </w:r>
  </w:p>
  <w:p w:rsidR="00FE4A94" w:rsidRPr="00B41500" w:rsidRDefault="00FE4A94" w:rsidP="00DD53BA">
    <w:pPr>
      <w:spacing w:line="240" w:lineRule="auto"/>
      <w:ind w:firstLine="0"/>
      <w:rPr>
        <w:rFonts w:ascii="Arial" w:hAnsi="Arial" w:cs="Arial"/>
        <w:sz w:val="20"/>
        <w:lang w:val="cs-CZ"/>
      </w:rPr>
    </w:pPr>
    <w:r w:rsidRPr="00B41500">
      <w:rPr>
        <w:rFonts w:ascii="Arial" w:hAnsi="Arial" w:cs="Arial"/>
        <w:sz w:val="20"/>
        <w:lang w:val="cs-CZ"/>
      </w:rPr>
      <w:t>Na Hradbách 35/I, 377 01 Jindřichův Hradec</w:t>
    </w:r>
  </w:p>
  <w:p w:rsidR="00FE4A94" w:rsidRPr="00B41500" w:rsidRDefault="00FE4A94" w:rsidP="00DD53BA">
    <w:pPr>
      <w:pBdr>
        <w:bottom w:val="single" w:sz="4" w:space="1" w:color="auto"/>
      </w:pBdr>
      <w:spacing w:line="240" w:lineRule="auto"/>
      <w:ind w:right="-569" w:firstLine="0"/>
      <w:rPr>
        <w:lang w:val="cs-CZ"/>
      </w:rPr>
    </w:pPr>
    <w:r w:rsidRPr="00B41500">
      <w:rPr>
        <w:rFonts w:ascii="Arial" w:hAnsi="Arial" w:cs="Arial"/>
        <w:sz w:val="20"/>
        <w:lang w:val="cs-CZ"/>
      </w:rPr>
      <w:t>email :</w:t>
    </w:r>
    <w:hyperlink r:id="rId2" w:history="1">
      <w:r w:rsidRPr="00F04394">
        <w:rPr>
          <w:rStyle w:val="Hypertextovodkaz"/>
          <w:rFonts w:ascii="Arial" w:hAnsi="Arial" w:cs="Arial"/>
          <w:sz w:val="20"/>
          <w:lang w:val="cs-CZ"/>
        </w:rPr>
        <w:t>karel_urbanek@centrum.cz</w:t>
      </w:r>
    </w:hyperlink>
    <w:r w:rsidRPr="00B41500">
      <w:rPr>
        <w:rFonts w:ascii="Arial" w:hAnsi="Arial" w:cs="Arial"/>
        <w:sz w:val="20"/>
        <w:lang w:val="cs-CZ"/>
      </w:rPr>
      <w:t xml:space="preserve">    mobil: </w:t>
    </w:r>
    <w:r>
      <w:rPr>
        <w:rFonts w:ascii="Arial" w:hAnsi="Arial" w:cs="Arial"/>
        <w:sz w:val="20"/>
        <w:lang w:val="cs-CZ"/>
      </w:rPr>
      <w:t>777 679 025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55212"/>
    <w:multiLevelType w:val="hybridMultilevel"/>
    <w:tmpl w:val="80AE340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nsid w:val="08AF54EA"/>
    <w:multiLevelType w:val="hybridMultilevel"/>
    <w:tmpl w:val="9A728EF8"/>
    <w:lvl w:ilvl="0" w:tplc="00000003">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03902D5"/>
    <w:multiLevelType w:val="multilevel"/>
    <w:tmpl w:val="C69CD270"/>
    <w:styleLink w:val="WWOutlineListStyle"/>
    <w:lvl w:ilvl="0">
      <w:start w:val="2"/>
      <w:numFmt w:val="upperLetter"/>
      <w:lvlText w:val="%1."/>
      <w:lvlJc w:val="left"/>
    </w:lvl>
    <w:lvl w:ilvl="1">
      <w:start w:val="1"/>
      <w:numFmt w:val="lowerLetter"/>
      <w:pStyle w:val="VKodstavec"/>
      <w:lvlText w:val="(%2)"/>
      <w:lvlJc w:val="left"/>
    </w:lvl>
    <w:lvl w:ilvl="2">
      <w:start w:val="1"/>
      <w:numFmt w:val="lowerLetter"/>
      <w:lvlText w:val="%1.%2.%3)"/>
      <w:lvlJc w:val="left"/>
    </w:lvl>
    <w:lvl w:ilvl="3">
      <w:start w:val="1"/>
      <w:numFmt w:val="lowerLetter"/>
      <w:lvlText w:val="(%4)"/>
      <w:lvlJc w:val="left"/>
    </w:lvl>
    <w:lvl w:ilvl="4">
      <w:start w:val="1"/>
      <w:numFmt w:val="lowerLetter"/>
      <w:lvlText w:val="(%1.%2.%3.%4.%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
    <w:nsid w:val="158F32A5"/>
    <w:multiLevelType w:val="hybridMultilevel"/>
    <w:tmpl w:val="29E818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6BC5B1B"/>
    <w:multiLevelType w:val="hybridMultilevel"/>
    <w:tmpl w:val="D5967FDC"/>
    <w:lvl w:ilvl="0" w:tplc="00000003">
      <w:numFmt w:val="bullet"/>
      <w:lvlText w:val="-"/>
      <w:lvlJc w:val="left"/>
      <w:pPr>
        <w:ind w:left="720" w:hanging="360"/>
      </w:pPr>
      <w:rPr>
        <w:rFonts w:ascii="Times New Roman" w:hAnsi="Times New Roman" w:cs="Times New Roman"/>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8FB0011"/>
    <w:multiLevelType w:val="hybridMultilevel"/>
    <w:tmpl w:val="AEAA5274"/>
    <w:lvl w:ilvl="0" w:tplc="5B4275EC">
      <w:start w:val="9"/>
      <w:numFmt w:val="bullet"/>
      <w:lvlText w:val="-"/>
      <w:lvlJc w:val="left"/>
      <w:pPr>
        <w:tabs>
          <w:tab w:val="num" w:pos="1669"/>
        </w:tabs>
        <w:ind w:left="1669" w:hanging="960"/>
      </w:pPr>
      <w:rPr>
        <w:rFonts w:ascii="Arial" w:eastAsia="Times New Roman" w:hAnsi="Arial" w:cs="Arial" w:hint="default"/>
      </w:rPr>
    </w:lvl>
    <w:lvl w:ilvl="1" w:tplc="4BD21C44" w:tentative="1">
      <w:start w:val="1"/>
      <w:numFmt w:val="bullet"/>
      <w:lvlText w:val="o"/>
      <w:lvlJc w:val="left"/>
      <w:pPr>
        <w:tabs>
          <w:tab w:val="num" w:pos="1789"/>
        </w:tabs>
        <w:ind w:left="1789" w:hanging="360"/>
      </w:pPr>
      <w:rPr>
        <w:rFonts w:ascii="Courier New" w:hAnsi="Courier New" w:cs="Courier New" w:hint="default"/>
      </w:rPr>
    </w:lvl>
    <w:lvl w:ilvl="2" w:tplc="A63CD4A8" w:tentative="1">
      <w:start w:val="1"/>
      <w:numFmt w:val="bullet"/>
      <w:lvlText w:val=""/>
      <w:lvlJc w:val="left"/>
      <w:pPr>
        <w:tabs>
          <w:tab w:val="num" w:pos="2509"/>
        </w:tabs>
        <w:ind w:left="2509" w:hanging="360"/>
      </w:pPr>
      <w:rPr>
        <w:rFonts w:ascii="Wingdings" w:hAnsi="Wingdings" w:hint="default"/>
      </w:rPr>
    </w:lvl>
    <w:lvl w:ilvl="3" w:tplc="C33ED9D6" w:tentative="1">
      <w:start w:val="1"/>
      <w:numFmt w:val="bullet"/>
      <w:lvlText w:val=""/>
      <w:lvlJc w:val="left"/>
      <w:pPr>
        <w:tabs>
          <w:tab w:val="num" w:pos="3229"/>
        </w:tabs>
        <w:ind w:left="3229" w:hanging="360"/>
      </w:pPr>
      <w:rPr>
        <w:rFonts w:ascii="Symbol" w:hAnsi="Symbol" w:hint="default"/>
      </w:rPr>
    </w:lvl>
    <w:lvl w:ilvl="4" w:tplc="65A288F8" w:tentative="1">
      <w:start w:val="1"/>
      <w:numFmt w:val="bullet"/>
      <w:lvlText w:val="o"/>
      <w:lvlJc w:val="left"/>
      <w:pPr>
        <w:tabs>
          <w:tab w:val="num" w:pos="3949"/>
        </w:tabs>
        <w:ind w:left="3949" w:hanging="360"/>
      </w:pPr>
      <w:rPr>
        <w:rFonts w:ascii="Courier New" w:hAnsi="Courier New" w:cs="Courier New" w:hint="default"/>
      </w:rPr>
    </w:lvl>
    <w:lvl w:ilvl="5" w:tplc="12685D66" w:tentative="1">
      <w:start w:val="1"/>
      <w:numFmt w:val="bullet"/>
      <w:lvlText w:val=""/>
      <w:lvlJc w:val="left"/>
      <w:pPr>
        <w:tabs>
          <w:tab w:val="num" w:pos="4669"/>
        </w:tabs>
        <w:ind w:left="4669" w:hanging="360"/>
      </w:pPr>
      <w:rPr>
        <w:rFonts w:ascii="Wingdings" w:hAnsi="Wingdings" w:hint="default"/>
      </w:rPr>
    </w:lvl>
    <w:lvl w:ilvl="6" w:tplc="88887320" w:tentative="1">
      <w:start w:val="1"/>
      <w:numFmt w:val="bullet"/>
      <w:lvlText w:val=""/>
      <w:lvlJc w:val="left"/>
      <w:pPr>
        <w:tabs>
          <w:tab w:val="num" w:pos="5389"/>
        </w:tabs>
        <w:ind w:left="5389" w:hanging="360"/>
      </w:pPr>
      <w:rPr>
        <w:rFonts w:ascii="Symbol" w:hAnsi="Symbol" w:hint="default"/>
      </w:rPr>
    </w:lvl>
    <w:lvl w:ilvl="7" w:tplc="23AC0514" w:tentative="1">
      <w:start w:val="1"/>
      <w:numFmt w:val="bullet"/>
      <w:lvlText w:val="o"/>
      <w:lvlJc w:val="left"/>
      <w:pPr>
        <w:tabs>
          <w:tab w:val="num" w:pos="6109"/>
        </w:tabs>
        <w:ind w:left="6109" w:hanging="360"/>
      </w:pPr>
      <w:rPr>
        <w:rFonts w:ascii="Courier New" w:hAnsi="Courier New" w:cs="Courier New" w:hint="default"/>
      </w:rPr>
    </w:lvl>
    <w:lvl w:ilvl="8" w:tplc="33DE4D18" w:tentative="1">
      <w:start w:val="1"/>
      <w:numFmt w:val="bullet"/>
      <w:lvlText w:val=""/>
      <w:lvlJc w:val="left"/>
      <w:pPr>
        <w:tabs>
          <w:tab w:val="num" w:pos="6829"/>
        </w:tabs>
        <w:ind w:left="6829" w:hanging="360"/>
      </w:pPr>
      <w:rPr>
        <w:rFonts w:ascii="Wingdings" w:hAnsi="Wingdings" w:hint="default"/>
      </w:rPr>
    </w:lvl>
  </w:abstractNum>
  <w:abstractNum w:abstractNumId="6">
    <w:nsid w:val="25D75DC2"/>
    <w:multiLevelType w:val="hybridMultilevel"/>
    <w:tmpl w:val="5C189FD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nsid w:val="337F558E"/>
    <w:multiLevelType w:val="hybridMultilevel"/>
    <w:tmpl w:val="D3B207DC"/>
    <w:lvl w:ilvl="0" w:tplc="00000003">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470612C"/>
    <w:multiLevelType w:val="hybridMultilevel"/>
    <w:tmpl w:val="1388B4C0"/>
    <w:lvl w:ilvl="0" w:tplc="D2268C34">
      <w:numFmt w:val="bullet"/>
      <w:lvlText w:val="-"/>
      <w:lvlJc w:val="left"/>
      <w:pPr>
        <w:ind w:left="1069" w:hanging="360"/>
      </w:pPr>
      <w:rPr>
        <w:rFonts w:ascii="Cambria" w:eastAsiaTheme="majorEastAsia" w:hAnsi="Cambria" w:cstheme="maj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nsid w:val="37CF5155"/>
    <w:multiLevelType w:val="hybridMultilevel"/>
    <w:tmpl w:val="DB526EC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nsid w:val="3A784FFC"/>
    <w:multiLevelType w:val="hybridMultilevel"/>
    <w:tmpl w:val="5C048E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D692C6F"/>
    <w:multiLevelType w:val="hybridMultilevel"/>
    <w:tmpl w:val="CC0ED9F6"/>
    <w:lvl w:ilvl="0" w:tplc="0BDC67FC">
      <w:start w:val="1"/>
      <w:numFmt w:val="bullet"/>
      <w:lvlText w:val=""/>
      <w:lvlJc w:val="left"/>
      <w:pPr>
        <w:ind w:left="1428" w:hanging="360"/>
      </w:pPr>
      <w:rPr>
        <w:rFonts w:ascii="Symbol" w:hAnsi="Symbol" w:hint="default"/>
      </w:rPr>
    </w:lvl>
    <w:lvl w:ilvl="1" w:tplc="BBEC0452" w:tentative="1">
      <w:start w:val="1"/>
      <w:numFmt w:val="bullet"/>
      <w:lvlText w:val="o"/>
      <w:lvlJc w:val="left"/>
      <w:pPr>
        <w:ind w:left="2148" w:hanging="360"/>
      </w:pPr>
      <w:rPr>
        <w:rFonts w:ascii="Courier New" w:hAnsi="Courier New" w:cs="Courier New" w:hint="default"/>
      </w:rPr>
    </w:lvl>
    <w:lvl w:ilvl="2" w:tplc="35960D7E" w:tentative="1">
      <w:start w:val="1"/>
      <w:numFmt w:val="bullet"/>
      <w:lvlText w:val=""/>
      <w:lvlJc w:val="left"/>
      <w:pPr>
        <w:ind w:left="2868" w:hanging="360"/>
      </w:pPr>
      <w:rPr>
        <w:rFonts w:ascii="Wingdings" w:hAnsi="Wingdings" w:hint="default"/>
      </w:rPr>
    </w:lvl>
    <w:lvl w:ilvl="3" w:tplc="D7D2475E" w:tentative="1">
      <w:start w:val="1"/>
      <w:numFmt w:val="bullet"/>
      <w:lvlText w:val=""/>
      <w:lvlJc w:val="left"/>
      <w:pPr>
        <w:ind w:left="3588" w:hanging="360"/>
      </w:pPr>
      <w:rPr>
        <w:rFonts w:ascii="Symbol" w:hAnsi="Symbol" w:hint="default"/>
      </w:rPr>
    </w:lvl>
    <w:lvl w:ilvl="4" w:tplc="50543532" w:tentative="1">
      <w:start w:val="1"/>
      <w:numFmt w:val="bullet"/>
      <w:lvlText w:val="o"/>
      <w:lvlJc w:val="left"/>
      <w:pPr>
        <w:ind w:left="4308" w:hanging="360"/>
      </w:pPr>
      <w:rPr>
        <w:rFonts w:ascii="Courier New" w:hAnsi="Courier New" w:cs="Courier New" w:hint="default"/>
      </w:rPr>
    </w:lvl>
    <w:lvl w:ilvl="5" w:tplc="1B80839A" w:tentative="1">
      <w:start w:val="1"/>
      <w:numFmt w:val="bullet"/>
      <w:lvlText w:val=""/>
      <w:lvlJc w:val="left"/>
      <w:pPr>
        <w:ind w:left="5028" w:hanging="360"/>
      </w:pPr>
      <w:rPr>
        <w:rFonts w:ascii="Wingdings" w:hAnsi="Wingdings" w:hint="default"/>
      </w:rPr>
    </w:lvl>
    <w:lvl w:ilvl="6" w:tplc="0AA260F2" w:tentative="1">
      <w:start w:val="1"/>
      <w:numFmt w:val="bullet"/>
      <w:lvlText w:val=""/>
      <w:lvlJc w:val="left"/>
      <w:pPr>
        <w:ind w:left="5748" w:hanging="360"/>
      </w:pPr>
      <w:rPr>
        <w:rFonts w:ascii="Symbol" w:hAnsi="Symbol" w:hint="default"/>
      </w:rPr>
    </w:lvl>
    <w:lvl w:ilvl="7" w:tplc="B2A287C2" w:tentative="1">
      <w:start w:val="1"/>
      <w:numFmt w:val="bullet"/>
      <w:lvlText w:val="o"/>
      <w:lvlJc w:val="left"/>
      <w:pPr>
        <w:ind w:left="6468" w:hanging="360"/>
      </w:pPr>
      <w:rPr>
        <w:rFonts w:ascii="Courier New" w:hAnsi="Courier New" w:cs="Courier New" w:hint="default"/>
      </w:rPr>
    </w:lvl>
    <w:lvl w:ilvl="8" w:tplc="8AD48B5A" w:tentative="1">
      <w:start w:val="1"/>
      <w:numFmt w:val="bullet"/>
      <w:lvlText w:val=""/>
      <w:lvlJc w:val="left"/>
      <w:pPr>
        <w:ind w:left="7188" w:hanging="360"/>
      </w:pPr>
      <w:rPr>
        <w:rFonts w:ascii="Wingdings" w:hAnsi="Wingdings" w:hint="default"/>
      </w:rPr>
    </w:lvl>
  </w:abstractNum>
  <w:abstractNum w:abstractNumId="12">
    <w:nsid w:val="43914887"/>
    <w:multiLevelType w:val="hybridMultilevel"/>
    <w:tmpl w:val="6E32E4E8"/>
    <w:lvl w:ilvl="0" w:tplc="CFD015AC">
      <w:start w:val="1"/>
      <w:numFmt w:val="bullet"/>
      <w:lvlText w:val=""/>
      <w:lvlJc w:val="left"/>
      <w:pPr>
        <w:ind w:left="1429" w:hanging="360"/>
      </w:pPr>
      <w:rPr>
        <w:rFonts w:ascii="Wingdings" w:hAnsi="Wingdings" w:hint="default"/>
      </w:rPr>
    </w:lvl>
    <w:lvl w:ilvl="1" w:tplc="D2FC8AAE" w:tentative="1">
      <w:start w:val="1"/>
      <w:numFmt w:val="bullet"/>
      <w:lvlText w:val="o"/>
      <w:lvlJc w:val="left"/>
      <w:pPr>
        <w:ind w:left="2149" w:hanging="360"/>
      </w:pPr>
      <w:rPr>
        <w:rFonts w:ascii="Courier New" w:hAnsi="Courier New" w:cs="Courier New" w:hint="default"/>
      </w:rPr>
    </w:lvl>
    <w:lvl w:ilvl="2" w:tplc="AB846D26" w:tentative="1">
      <w:start w:val="1"/>
      <w:numFmt w:val="bullet"/>
      <w:lvlText w:val=""/>
      <w:lvlJc w:val="left"/>
      <w:pPr>
        <w:ind w:left="2869" w:hanging="360"/>
      </w:pPr>
      <w:rPr>
        <w:rFonts w:ascii="Wingdings" w:hAnsi="Wingdings" w:hint="default"/>
      </w:rPr>
    </w:lvl>
    <w:lvl w:ilvl="3" w:tplc="E70C767A" w:tentative="1">
      <w:start w:val="1"/>
      <w:numFmt w:val="bullet"/>
      <w:lvlText w:val=""/>
      <w:lvlJc w:val="left"/>
      <w:pPr>
        <w:ind w:left="3589" w:hanging="360"/>
      </w:pPr>
      <w:rPr>
        <w:rFonts w:ascii="Symbol" w:hAnsi="Symbol" w:hint="default"/>
      </w:rPr>
    </w:lvl>
    <w:lvl w:ilvl="4" w:tplc="C55A86B2" w:tentative="1">
      <w:start w:val="1"/>
      <w:numFmt w:val="bullet"/>
      <w:lvlText w:val="o"/>
      <w:lvlJc w:val="left"/>
      <w:pPr>
        <w:ind w:left="4309" w:hanging="360"/>
      </w:pPr>
      <w:rPr>
        <w:rFonts w:ascii="Courier New" w:hAnsi="Courier New" w:cs="Courier New" w:hint="default"/>
      </w:rPr>
    </w:lvl>
    <w:lvl w:ilvl="5" w:tplc="F1CA709C" w:tentative="1">
      <w:start w:val="1"/>
      <w:numFmt w:val="bullet"/>
      <w:lvlText w:val=""/>
      <w:lvlJc w:val="left"/>
      <w:pPr>
        <w:ind w:left="5029" w:hanging="360"/>
      </w:pPr>
      <w:rPr>
        <w:rFonts w:ascii="Wingdings" w:hAnsi="Wingdings" w:hint="default"/>
      </w:rPr>
    </w:lvl>
    <w:lvl w:ilvl="6" w:tplc="8AA20A06" w:tentative="1">
      <w:start w:val="1"/>
      <w:numFmt w:val="bullet"/>
      <w:lvlText w:val=""/>
      <w:lvlJc w:val="left"/>
      <w:pPr>
        <w:ind w:left="5749" w:hanging="360"/>
      </w:pPr>
      <w:rPr>
        <w:rFonts w:ascii="Symbol" w:hAnsi="Symbol" w:hint="default"/>
      </w:rPr>
    </w:lvl>
    <w:lvl w:ilvl="7" w:tplc="F4A88D4A" w:tentative="1">
      <w:start w:val="1"/>
      <w:numFmt w:val="bullet"/>
      <w:lvlText w:val="o"/>
      <w:lvlJc w:val="left"/>
      <w:pPr>
        <w:ind w:left="6469" w:hanging="360"/>
      </w:pPr>
      <w:rPr>
        <w:rFonts w:ascii="Courier New" w:hAnsi="Courier New" w:cs="Courier New" w:hint="default"/>
      </w:rPr>
    </w:lvl>
    <w:lvl w:ilvl="8" w:tplc="CC5EBDA0" w:tentative="1">
      <w:start w:val="1"/>
      <w:numFmt w:val="bullet"/>
      <w:lvlText w:val=""/>
      <w:lvlJc w:val="left"/>
      <w:pPr>
        <w:ind w:left="7189" w:hanging="360"/>
      </w:pPr>
      <w:rPr>
        <w:rFonts w:ascii="Wingdings" w:hAnsi="Wingdings" w:hint="default"/>
      </w:rPr>
    </w:lvl>
  </w:abstractNum>
  <w:abstractNum w:abstractNumId="13">
    <w:nsid w:val="46207DAE"/>
    <w:multiLevelType w:val="multilevel"/>
    <w:tmpl w:val="4512379A"/>
    <w:lvl w:ilvl="0">
      <w:start w:val="1"/>
      <w:numFmt w:val="upperLetter"/>
      <w:lvlText w:val="%1."/>
      <w:lvlJc w:val="left"/>
      <w:pPr>
        <w:tabs>
          <w:tab w:val="num" w:pos="786"/>
        </w:tabs>
        <w:ind w:left="786" w:hanging="360"/>
      </w:pPr>
      <w:rPr>
        <w:rFonts w:ascii="Tahoma" w:eastAsia="Times New Roman" w:hAnsi="Tahoma" w:cs="Tahoma" w:hint="default"/>
        <w:u w:val="none"/>
      </w:rPr>
    </w:lvl>
    <w:lvl w:ilvl="1">
      <w:start w:val="1"/>
      <w:numFmt w:val="decimal"/>
      <w:lvlText w:val="%1.%2."/>
      <w:lvlJc w:val="left"/>
      <w:pPr>
        <w:tabs>
          <w:tab w:val="num" w:pos="1076"/>
        </w:tabs>
        <w:ind w:left="1076" w:hanging="432"/>
      </w:pPr>
      <w:rPr>
        <w:rFonts w:hint="default"/>
      </w:rPr>
    </w:lvl>
    <w:lvl w:ilvl="2">
      <w:start w:val="1"/>
      <w:numFmt w:val="decimal"/>
      <w:lvlText w:val="%1.%2.%3."/>
      <w:lvlJc w:val="left"/>
      <w:pPr>
        <w:tabs>
          <w:tab w:val="num" w:pos="1508"/>
        </w:tabs>
        <w:ind w:left="1508" w:hanging="504"/>
      </w:pPr>
      <w:rPr>
        <w:rFonts w:ascii="Tahoma" w:hAnsi="Tahoma" w:cs="Tahoma" w:hint="default"/>
      </w:rPr>
    </w:lvl>
    <w:lvl w:ilvl="3">
      <w:start w:val="1"/>
      <w:numFmt w:val="decimal"/>
      <w:lvlText w:val="%1.%2.%3.%4."/>
      <w:lvlJc w:val="left"/>
      <w:pPr>
        <w:tabs>
          <w:tab w:val="num" w:pos="2012"/>
        </w:tabs>
        <w:ind w:left="2012" w:hanging="648"/>
      </w:pPr>
      <w:rPr>
        <w:rFonts w:hint="default"/>
      </w:rPr>
    </w:lvl>
    <w:lvl w:ilvl="4">
      <w:start w:val="1"/>
      <w:numFmt w:val="decimal"/>
      <w:lvlText w:val="%1.%2.%3.%4.%5."/>
      <w:lvlJc w:val="left"/>
      <w:pPr>
        <w:tabs>
          <w:tab w:val="num" w:pos="2516"/>
        </w:tabs>
        <w:ind w:left="2516" w:hanging="792"/>
      </w:pPr>
      <w:rPr>
        <w:rFonts w:hint="default"/>
      </w:rPr>
    </w:lvl>
    <w:lvl w:ilvl="5">
      <w:start w:val="1"/>
      <w:numFmt w:val="decimal"/>
      <w:lvlText w:val="%1.%2.%3.%4.%5.%6."/>
      <w:lvlJc w:val="left"/>
      <w:pPr>
        <w:tabs>
          <w:tab w:val="num" w:pos="3020"/>
        </w:tabs>
        <w:ind w:left="3020" w:hanging="936"/>
      </w:pPr>
      <w:rPr>
        <w:rFonts w:hint="default"/>
      </w:rPr>
    </w:lvl>
    <w:lvl w:ilvl="6">
      <w:start w:val="1"/>
      <w:numFmt w:val="decimal"/>
      <w:lvlText w:val="%1.%2.%3.%4.%5.%6.%7."/>
      <w:lvlJc w:val="left"/>
      <w:pPr>
        <w:tabs>
          <w:tab w:val="num" w:pos="3524"/>
        </w:tabs>
        <w:ind w:left="3524" w:hanging="1080"/>
      </w:pPr>
      <w:rPr>
        <w:rFonts w:hint="default"/>
      </w:rPr>
    </w:lvl>
    <w:lvl w:ilvl="7">
      <w:start w:val="1"/>
      <w:numFmt w:val="decimal"/>
      <w:lvlText w:val="%1.%2.%3.%4.%5.%6.%7.%8."/>
      <w:lvlJc w:val="left"/>
      <w:pPr>
        <w:tabs>
          <w:tab w:val="num" w:pos="4028"/>
        </w:tabs>
        <w:ind w:left="4028" w:hanging="1224"/>
      </w:pPr>
      <w:rPr>
        <w:rFonts w:hint="default"/>
      </w:rPr>
    </w:lvl>
    <w:lvl w:ilvl="8">
      <w:start w:val="1"/>
      <w:numFmt w:val="decimal"/>
      <w:lvlText w:val="%1.%2.%3.%4.%5.%6.%7.%8.%9."/>
      <w:lvlJc w:val="left"/>
      <w:pPr>
        <w:tabs>
          <w:tab w:val="num" w:pos="4604"/>
        </w:tabs>
        <w:ind w:left="4604" w:hanging="1440"/>
      </w:pPr>
      <w:rPr>
        <w:rFonts w:hint="default"/>
      </w:rPr>
    </w:lvl>
  </w:abstractNum>
  <w:abstractNum w:abstractNumId="14">
    <w:nsid w:val="4C232CA4"/>
    <w:multiLevelType w:val="hybridMultilevel"/>
    <w:tmpl w:val="DF2ACCAC"/>
    <w:lvl w:ilvl="0" w:tplc="33EE9372">
      <w:numFmt w:val="bullet"/>
      <w:lvlText w:val="-"/>
      <w:lvlJc w:val="left"/>
      <w:pPr>
        <w:ind w:left="720" w:hanging="360"/>
      </w:pPr>
      <w:rPr>
        <w:rFonts w:ascii="Cambria" w:eastAsiaTheme="majorEastAsia" w:hAnsi="Cambria" w:cstheme="maj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6EF4995"/>
    <w:multiLevelType w:val="hybridMultilevel"/>
    <w:tmpl w:val="82B4BDAA"/>
    <w:lvl w:ilvl="0" w:tplc="05668214">
      <w:start w:val="9"/>
      <w:numFmt w:val="bullet"/>
      <w:lvlText w:val="-"/>
      <w:lvlJc w:val="left"/>
      <w:pPr>
        <w:tabs>
          <w:tab w:val="num" w:pos="1069"/>
        </w:tabs>
        <w:ind w:left="1069" w:hanging="360"/>
      </w:pPr>
      <w:rPr>
        <w:rFonts w:ascii="Arial" w:eastAsia="Times New Roman" w:hAnsi="Arial" w:cs="Arial" w:hint="default"/>
      </w:rPr>
    </w:lvl>
    <w:lvl w:ilvl="1" w:tplc="C20E20D8" w:tentative="1">
      <w:start w:val="1"/>
      <w:numFmt w:val="bullet"/>
      <w:lvlText w:val="o"/>
      <w:lvlJc w:val="left"/>
      <w:pPr>
        <w:tabs>
          <w:tab w:val="num" w:pos="1789"/>
        </w:tabs>
        <w:ind w:left="1789" w:hanging="360"/>
      </w:pPr>
      <w:rPr>
        <w:rFonts w:ascii="Courier New" w:hAnsi="Courier New" w:cs="Courier New" w:hint="default"/>
      </w:rPr>
    </w:lvl>
    <w:lvl w:ilvl="2" w:tplc="7B40DABC" w:tentative="1">
      <w:start w:val="1"/>
      <w:numFmt w:val="bullet"/>
      <w:lvlText w:val=""/>
      <w:lvlJc w:val="left"/>
      <w:pPr>
        <w:tabs>
          <w:tab w:val="num" w:pos="2509"/>
        </w:tabs>
        <w:ind w:left="2509" w:hanging="360"/>
      </w:pPr>
      <w:rPr>
        <w:rFonts w:ascii="Wingdings" w:hAnsi="Wingdings" w:hint="default"/>
      </w:rPr>
    </w:lvl>
    <w:lvl w:ilvl="3" w:tplc="00921B5E" w:tentative="1">
      <w:start w:val="1"/>
      <w:numFmt w:val="bullet"/>
      <w:lvlText w:val=""/>
      <w:lvlJc w:val="left"/>
      <w:pPr>
        <w:tabs>
          <w:tab w:val="num" w:pos="3229"/>
        </w:tabs>
        <w:ind w:left="3229" w:hanging="360"/>
      </w:pPr>
      <w:rPr>
        <w:rFonts w:ascii="Symbol" w:hAnsi="Symbol" w:hint="default"/>
      </w:rPr>
    </w:lvl>
    <w:lvl w:ilvl="4" w:tplc="25C0AF10" w:tentative="1">
      <w:start w:val="1"/>
      <w:numFmt w:val="bullet"/>
      <w:lvlText w:val="o"/>
      <w:lvlJc w:val="left"/>
      <w:pPr>
        <w:tabs>
          <w:tab w:val="num" w:pos="3949"/>
        </w:tabs>
        <w:ind w:left="3949" w:hanging="360"/>
      </w:pPr>
      <w:rPr>
        <w:rFonts w:ascii="Courier New" w:hAnsi="Courier New" w:cs="Courier New" w:hint="default"/>
      </w:rPr>
    </w:lvl>
    <w:lvl w:ilvl="5" w:tplc="93EE85CE" w:tentative="1">
      <w:start w:val="1"/>
      <w:numFmt w:val="bullet"/>
      <w:lvlText w:val=""/>
      <w:lvlJc w:val="left"/>
      <w:pPr>
        <w:tabs>
          <w:tab w:val="num" w:pos="4669"/>
        </w:tabs>
        <w:ind w:left="4669" w:hanging="360"/>
      </w:pPr>
      <w:rPr>
        <w:rFonts w:ascii="Wingdings" w:hAnsi="Wingdings" w:hint="default"/>
      </w:rPr>
    </w:lvl>
    <w:lvl w:ilvl="6" w:tplc="A906D596" w:tentative="1">
      <w:start w:val="1"/>
      <w:numFmt w:val="bullet"/>
      <w:lvlText w:val=""/>
      <w:lvlJc w:val="left"/>
      <w:pPr>
        <w:tabs>
          <w:tab w:val="num" w:pos="5389"/>
        </w:tabs>
        <w:ind w:left="5389" w:hanging="360"/>
      </w:pPr>
      <w:rPr>
        <w:rFonts w:ascii="Symbol" w:hAnsi="Symbol" w:hint="default"/>
      </w:rPr>
    </w:lvl>
    <w:lvl w:ilvl="7" w:tplc="6F268AE6" w:tentative="1">
      <w:start w:val="1"/>
      <w:numFmt w:val="bullet"/>
      <w:lvlText w:val="o"/>
      <w:lvlJc w:val="left"/>
      <w:pPr>
        <w:tabs>
          <w:tab w:val="num" w:pos="6109"/>
        </w:tabs>
        <w:ind w:left="6109" w:hanging="360"/>
      </w:pPr>
      <w:rPr>
        <w:rFonts w:ascii="Courier New" w:hAnsi="Courier New" w:cs="Courier New" w:hint="default"/>
      </w:rPr>
    </w:lvl>
    <w:lvl w:ilvl="8" w:tplc="3AA2A162" w:tentative="1">
      <w:start w:val="1"/>
      <w:numFmt w:val="bullet"/>
      <w:lvlText w:val=""/>
      <w:lvlJc w:val="left"/>
      <w:pPr>
        <w:tabs>
          <w:tab w:val="num" w:pos="6829"/>
        </w:tabs>
        <w:ind w:left="6829" w:hanging="360"/>
      </w:pPr>
      <w:rPr>
        <w:rFonts w:ascii="Wingdings" w:hAnsi="Wingdings" w:hint="default"/>
      </w:rPr>
    </w:lvl>
  </w:abstractNum>
  <w:abstractNum w:abstractNumId="16">
    <w:nsid w:val="5F727587"/>
    <w:multiLevelType w:val="multilevel"/>
    <w:tmpl w:val="F9BA178C"/>
    <w:lvl w:ilvl="0">
      <w:start w:val="1"/>
      <w:numFmt w:val="upperLetter"/>
      <w:pStyle w:val="Nadpis1"/>
      <w:lvlText w:val="%1."/>
      <w:lvlJc w:val="left"/>
      <w:pPr>
        <w:ind w:left="360" w:hanging="360"/>
      </w:pPr>
      <w:rPr>
        <w:rFonts w:hint="default"/>
      </w:rPr>
    </w:lvl>
    <w:lvl w:ilvl="1">
      <w:start w:val="1"/>
      <w:numFmt w:val="decimal"/>
      <w:pStyle w:val="Nadpis2"/>
      <w:lvlText w:val="%1.%2."/>
      <w:lvlJc w:val="left"/>
      <w:pPr>
        <w:ind w:left="720" w:hanging="360"/>
      </w:pPr>
      <w:rPr>
        <w:rFonts w:hint="default"/>
      </w:rPr>
    </w:lvl>
    <w:lvl w:ilvl="2">
      <w:start w:val="1"/>
      <w:numFmt w:val="decimal"/>
      <w:pStyle w:val="Nadpis3"/>
      <w:lvlText w:val="%1.%2.%3."/>
      <w:lvlJc w:val="left"/>
      <w:pPr>
        <w:ind w:left="502"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68BE0245"/>
    <w:multiLevelType w:val="hybridMultilevel"/>
    <w:tmpl w:val="2080449A"/>
    <w:lvl w:ilvl="0" w:tplc="04050019">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9077A0F"/>
    <w:multiLevelType w:val="hybridMultilevel"/>
    <w:tmpl w:val="9DBCD570"/>
    <w:lvl w:ilvl="0" w:tplc="DED428E4">
      <w:start w:val="1"/>
      <w:numFmt w:val="upperLetter"/>
      <w:lvlText w:val="%1)"/>
      <w:lvlJc w:val="left"/>
      <w:pPr>
        <w:ind w:left="720" w:hanging="360"/>
      </w:pPr>
      <w:rPr>
        <w:rFonts w:cs="Times New Roman" w:hint="default"/>
      </w:rPr>
    </w:lvl>
    <w:lvl w:ilvl="1" w:tplc="FF0618F2" w:tentative="1">
      <w:start w:val="1"/>
      <w:numFmt w:val="lowerLetter"/>
      <w:lvlText w:val="%2."/>
      <w:lvlJc w:val="left"/>
      <w:pPr>
        <w:ind w:left="1440" w:hanging="360"/>
      </w:pPr>
    </w:lvl>
    <w:lvl w:ilvl="2" w:tplc="56EADE1A" w:tentative="1">
      <w:start w:val="1"/>
      <w:numFmt w:val="lowerRoman"/>
      <w:lvlText w:val="%3."/>
      <w:lvlJc w:val="right"/>
      <w:pPr>
        <w:ind w:left="2160" w:hanging="180"/>
      </w:pPr>
    </w:lvl>
    <w:lvl w:ilvl="3" w:tplc="204A29E4" w:tentative="1">
      <w:start w:val="1"/>
      <w:numFmt w:val="decimal"/>
      <w:lvlText w:val="%4."/>
      <w:lvlJc w:val="left"/>
      <w:pPr>
        <w:ind w:left="2880" w:hanging="360"/>
      </w:pPr>
    </w:lvl>
    <w:lvl w:ilvl="4" w:tplc="609CBC0E" w:tentative="1">
      <w:start w:val="1"/>
      <w:numFmt w:val="lowerLetter"/>
      <w:lvlText w:val="%5."/>
      <w:lvlJc w:val="left"/>
      <w:pPr>
        <w:ind w:left="3600" w:hanging="360"/>
      </w:pPr>
    </w:lvl>
    <w:lvl w:ilvl="5" w:tplc="F3D0F4D0" w:tentative="1">
      <w:start w:val="1"/>
      <w:numFmt w:val="lowerRoman"/>
      <w:lvlText w:val="%6."/>
      <w:lvlJc w:val="right"/>
      <w:pPr>
        <w:ind w:left="4320" w:hanging="180"/>
      </w:pPr>
    </w:lvl>
    <w:lvl w:ilvl="6" w:tplc="6BFE87F0" w:tentative="1">
      <w:start w:val="1"/>
      <w:numFmt w:val="decimal"/>
      <w:lvlText w:val="%7."/>
      <w:lvlJc w:val="left"/>
      <w:pPr>
        <w:ind w:left="5040" w:hanging="360"/>
      </w:pPr>
    </w:lvl>
    <w:lvl w:ilvl="7" w:tplc="898C3950" w:tentative="1">
      <w:start w:val="1"/>
      <w:numFmt w:val="lowerLetter"/>
      <w:lvlText w:val="%8."/>
      <w:lvlJc w:val="left"/>
      <w:pPr>
        <w:ind w:left="5760" w:hanging="360"/>
      </w:pPr>
    </w:lvl>
    <w:lvl w:ilvl="8" w:tplc="2CDC3E1C" w:tentative="1">
      <w:start w:val="1"/>
      <w:numFmt w:val="lowerRoman"/>
      <w:lvlText w:val="%9."/>
      <w:lvlJc w:val="right"/>
      <w:pPr>
        <w:ind w:left="6480" w:hanging="180"/>
      </w:pPr>
    </w:lvl>
  </w:abstractNum>
  <w:num w:numId="1">
    <w:abstractNumId w:val="16"/>
  </w:num>
  <w:num w:numId="2">
    <w:abstractNumId w:val="12"/>
  </w:num>
  <w:num w:numId="3">
    <w:abstractNumId w:val="5"/>
  </w:num>
  <w:num w:numId="4">
    <w:abstractNumId w:val="15"/>
  </w:num>
  <w:num w:numId="5">
    <w:abstractNumId w:val="11"/>
  </w:num>
  <w:num w:numId="6">
    <w:abstractNumId w:val="18"/>
  </w:num>
  <w:num w:numId="7">
    <w:abstractNumId w:val="17"/>
  </w:num>
  <w:num w:numId="8">
    <w:abstractNumId w:val="10"/>
  </w:num>
  <w:num w:numId="9">
    <w:abstractNumId w:val="7"/>
  </w:num>
  <w:num w:numId="10">
    <w:abstractNumId w:val="4"/>
  </w:num>
  <w:num w:numId="11">
    <w:abstractNumId w:val="1"/>
  </w:num>
  <w:num w:numId="12">
    <w:abstractNumId w:val="16"/>
  </w:num>
  <w:num w:numId="13">
    <w:abstractNumId w:val="6"/>
  </w:num>
  <w:num w:numId="14">
    <w:abstractNumId w:val="0"/>
  </w:num>
  <w:num w:numId="15">
    <w:abstractNumId w:val="9"/>
  </w:num>
  <w:num w:numId="16">
    <w:abstractNumId w:val="2"/>
  </w:num>
  <w:num w:numId="17">
    <w:abstractNumId w:val="13"/>
  </w:num>
  <w:num w:numId="18">
    <w:abstractNumId w:val="3"/>
  </w:num>
  <w:num w:numId="19">
    <w:abstractNumId w:val="8"/>
  </w:num>
  <w:num w:numId="20">
    <w:abstractNumId w:val="1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82"/>
  </w:hdrShapeDefaults>
  <w:footnotePr>
    <w:footnote w:id="0"/>
    <w:footnote w:id="1"/>
  </w:footnotePr>
  <w:endnotePr>
    <w:endnote w:id="0"/>
    <w:endnote w:id="1"/>
  </w:endnotePr>
  <w:compat>
    <w:useFELayout/>
  </w:compat>
  <w:rsids>
    <w:rsidRoot w:val="00D53971"/>
    <w:rsid w:val="00000144"/>
    <w:rsid w:val="0000022F"/>
    <w:rsid w:val="000007FA"/>
    <w:rsid w:val="0000231E"/>
    <w:rsid w:val="00003493"/>
    <w:rsid w:val="00003665"/>
    <w:rsid w:val="00005F2C"/>
    <w:rsid w:val="00006EB9"/>
    <w:rsid w:val="00007A30"/>
    <w:rsid w:val="0001083C"/>
    <w:rsid w:val="0001182E"/>
    <w:rsid w:val="00012171"/>
    <w:rsid w:val="00012278"/>
    <w:rsid w:val="00012C28"/>
    <w:rsid w:val="0001366F"/>
    <w:rsid w:val="000141B4"/>
    <w:rsid w:val="000142F0"/>
    <w:rsid w:val="00014887"/>
    <w:rsid w:val="00016535"/>
    <w:rsid w:val="000165E5"/>
    <w:rsid w:val="0001773D"/>
    <w:rsid w:val="00017CA5"/>
    <w:rsid w:val="00020CD5"/>
    <w:rsid w:val="00022C6C"/>
    <w:rsid w:val="00024879"/>
    <w:rsid w:val="00024981"/>
    <w:rsid w:val="00025A22"/>
    <w:rsid w:val="0003083E"/>
    <w:rsid w:val="000356F6"/>
    <w:rsid w:val="000359FF"/>
    <w:rsid w:val="00037795"/>
    <w:rsid w:val="00037995"/>
    <w:rsid w:val="00041357"/>
    <w:rsid w:val="00041AFC"/>
    <w:rsid w:val="00041C68"/>
    <w:rsid w:val="000427B6"/>
    <w:rsid w:val="0004295E"/>
    <w:rsid w:val="00042FE2"/>
    <w:rsid w:val="00043B5E"/>
    <w:rsid w:val="00043CC8"/>
    <w:rsid w:val="00046161"/>
    <w:rsid w:val="00046B41"/>
    <w:rsid w:val="00046E29"/>
    <w:rsid w:val="000502BA"/>
    <w:rsid w:val="00050D9F"/>
    <w:rsid w:val="00050FE8"/>
    <w:rsid w:val="00051043"/>
    <w:rsid w:val="0005185A"/>
    <w:rsid w:val="00053074"/>
    <w:rsid w:val="000542E4"/>
    <w:rsid w:val="00054BB4"/>
    <w:rsid w:val="0005669C"/>
    <w:rsid w:val="000614F0"/>
    <w:rsid w:val="00061866"/>
    <w:rsid w:val="00061BB2"/>
    <w:rsid w:val="0006248B"/>
    <w:rsid w:val="000629F0"/>
    <w:rsid w:val="00062B3E"/>
    <w:rsid w:val="00062C55"/>
    <w:rsid w:val="00064EF6"/>
    <w:rsid w:val="00066DB6"/>
    <w:rsid w:val="000710A5"/>
    <w:rsid w:val="00071BDA"/>
    <w:rsid w:val="00073EB0"/>
    <w:rsid w:val="000743FB"/>
    <w:rsid w:val="000753B1"/>
    <w:rsid w:val="0008152A"/>
    <w:rsid w:val="000834D8"/>
    <w:rsid w:val="000841B8"/>
    <w:rsid w:val="00086F78"/>
    <w:rsid w:val="00087962"/>
    <w:rsid w:val="00087E65"/>
    <w:rsid w:val="000909C6"/>
    <w:rsid w:val="00091852"/>
    <w:rsid w:val="00091BAD"/>
    <w:rsid w:val="00092134"/>
    <w:rsid w:val="00094BAF"/>
    <w:rsid w:val="0009614C"/>
    <w:rsid w:val="00097170"/>
    <w:rsid w:val="000A0F18"/>
    <w:rsid w:val="000A1F3D"/>
    <w:rsid w:val="000A2F0A"/>
    <w:rsid w:val="000A4CF2"/>
    <w:rsid w:val="000A5325"/>
    <w:rsid w:val="000A5B60"/>
    <w:rsid w:val="000A697D"/>
    <w:rsid w:val="000B23B7"/>
    <w:rsid w:val="000B2839"/>
    <w:rsid w:val="000B3A5B"/>
    <w:rsid w:val="000B4945"/>
    <w:rsid w:val="000B697D"/>
    <w:rsid w:val="000B7938"/>
    <w:rsid w:val="000C01DB"/>
    <w:rsid w:val="000C0808"/>
    <w:rsid w:val="000C2904"/>
    <w:rsid w:val="000C5332"/>
    <w:rsid w:val="000C584D"/>
    <w:rsid w:val="000C5F05"/>
    <w:rsid w:val="000D20E3"/>
    <w:rsid w:val="000D36B7"/>
    <w:rsid w:val="000D4277"/>
    <w:rsid w:val="000D4986"/>
    <w:rsid w:val="000D5C05"/>
    <w:rsid w:val="000D5C54"/>
    <w:rsid w:val="000D5DAE"/>
    <w:rsid w:val="000D5FC4"/>
    <w:rsid w:val="000D7498"/>
    <w:rsid w:val="000E0697"/>
    <w:rsid w:val="000E0814"/>
    <w:rsid w:val="000E1947"/>
    <w:rsid w:val="000E2044"/>
    <w:rsid w:val="000E20D4"/>
    <w:rsid w:val="000E26E9"/>
    <w:rsid w:val="000E320D"/>
    <w:rsid w:val="000E39DC"/>
    <w:rsid w:val="000E43CF"/>
    <w:rsid w:val="000E509C"/>
    <w:rsid w:val="000E6C38"/>
    <w:rsid w:val="000F074F"/>
    <w:rsid w:val="000F1F1C"/>
    <w:rsid w:val="000F2FB0"/>
    <w:rsid w:val="000F5AB0"/>
    <w:rsid w:val="000F663D"/>
    <w:rsid w:val="000F6DAA"/>
    <w:rsid w:val="000F7830"/>
    <w:rsid w:val="0010001D"/>
    <w:rsid w:val="00100694"/>
    <w:rsid w:val="0010250D"/>
    <w:rsid w:val="00103036"/>
    <w:rsid w:val="001035D1"/>
    <w:rsid w:val="001035DB"/>
    <w:rsid w:val="00103BF4"/>
    <w:rsid w:val="0010702C"/>
    <w:rsid w:val="001073FF"/>
    <w:rsid w:val="00110EC5"/>
    <w:rsid w:val="00110ECE"/>
    <w:rsid w:val="0011105E"/>
    <w:rsid w:val="0011128D"/>
    <w:rsid w:val="001128E2"/>
    <w:rsid w:val="001160B3"/>
    <w:rsid w:val="00116887"/>
    <w:rsid w:val="001173CF"/>
    <w:rsid w:val="00121DC6"/>
    <w:rsid w:val="00122EF4"/>
    <w:rsid w:val="00126181"/>
    <w:rsid w:val="00126DA2"/>
    <w:rsid w:val="0013171E"/>
    <w:rsid w:val="00131BD3"/>
    <w:rsid w:val="00132285"/>
    <w:rsid w:val="00133355"/>
    <w:rsid w:val="001339E4"/>
    <w:rsid w:val="00133C9F"/>
    <w:rsid w:val="001352B8"/>
    <w:rsid w:val="00136D12"/>
    <w:rsid w:val="00136F13"/>
    <w:rsid w:val="00137287"/>
    <w:rsid w:val="00140BD5"/>
    <w:rsid w:val="00140BDA"/>
    <w:rsid w:val="00143126"/>
    <w:rsid w:val="00145AC1"/>
    <w:rsid w:val="001472F9"/>
    <w:rsid w:val="00147B4B"/>
    <w:rsid w:val="00150EF4"/>
    <w:rsid w:val="001513DB"/>
    <w:rsid w:val="00151951"/>
    <w:rsid w:val="00151FBA"/>
    <w:rsid w:val="001522BE"/>
    <w:rsid w:val="001527B4"/>
    <w:rsid w:val="00152935"/>
    <w:rsid w:val="00154083"/>
    <w:rsid w:val="001552C4"/>
    <w:rsid w:val="00155CAB"/>
    <w:rsid w:val="0015606A"/>
    <w:rsid w:val="00157649"/>
    <w:rsid w:val="00157779"/>
    <w:rsid w:val="00157FEF"/>
    <w:rsid w:val="001606FC"/>
    <w:rsid w:val="00160709"/>
    <w:rsid w:val="00160DFE"/>
    <w:rsid w:val="00162960"/>
    <w:rsid w:val="00163E83"/>
    <w:rsid w:val="0016639D"/>
    <w:rsid w:val="00166D0A"/>
    <w:rsid w:val="00170445"/>
    <w:rsid w:val="00171FAB"/>
    <w:rsid w:val="00172911"/>
    <w:rsid w:val="00174015"/>
    <w:rsid w:val="00174894"/>
    <w:rsid w:val="00175C22"/>
    <w:rsid w:val="00175EF3"/>
    <w:rsid w:val="00176479"/>
    <w:rsid w:val="001802DE"/>
    <w:rsid w:val="00180419"/>
    <w:rsid w:val="001807AE"/>
    <w:rsid w:val="001810E4"/>
    <w:rsid w:val="0018127E"/>
    <w:rsid w:val="0018162C"/>
    <w:rsid w:val="00181659"/>
    <w:rsid w:val="00185CB3"/>
    <w:rsid w:val="00185DE8"/>
    <w:rsid w:val="00190072"/>
    <w:rsid w:val="001915CB"/>
    <w:rsid w:val="00191943"/>
    <w:rsid w:val="00192F1D"/>
    <w:rsid w:val="00193FCF"/>
    <w:rsid w:val="00194628"/>
    <w:rsid w:val="00194EF6"/>
    <w:rsid w:val="001A01E6"/>
    <w:rsid w:val="001A1D1B"/>
    <w:rsid w:val="001A531B"/>
    <w:rsid w:val="001A53CE"/>
    <w:rsid w:val="001A57E4"/>
    <w:rsid w:val="001A681E"/>
    <w:rsid w:val="001A6FF6"/>
    <w:rsid w:val="001B2338"/>
    <w:rsid w:val="001B2436"/>
    <w:rsid w:val="001B2FD8"/>
    <w:rsid w:val="001B4716"/>
    <w:rsid w:val="001B6F7F"/>
    <w:rsid w:val="001B73AB"/>
    <w:rsid w:val="001C01B2"/>
    <w:rsid w:val="001C1760"/>
    <w:rsid w:val="001C262A"/>
    <w:rsid w:val="001C7424"/>
    <w:rsid w:val="001C78E7"/>
    <w:rsid w:val="001C7A66"/>
    <w:rsid w:val="001C7D6B"/>
    <w:rsid w:val="001D0D80"/>
    <w:rsid w:val="001D1811"/>
    <w:rsid w:val="001D2A32"/>
    <w:rsid w:val="001D2CA7"/>
    <w:rsid w:val="001D30AC"/>
    <w:rsid w:val="001D354D"/>
    <w:rsid w:val="001D4845"/>
    <w:rsid w:val="001D5F20"/>
    <w:rsid w:val="001D7683"/>
    <w:rsid w:val="001E1FB4"/>
    <w:rsid w:val="001E4408"/>
    <w:rsid w:val="001E5466"/>
    <w:rsid w:val="001E5C2F"/>
    <w:rsid w:val="001E75CD"/>
    <w:rsid w:val="001E7CE1"/>
    <w:rsid w:val="001F02A8"/>
    <w:rsid w:val="001F0905"/>
    <w:rsid w:val="001F0F80"/>
    <w:rsid w:val="001F33BF"/>
    <w:rsid w:val="001F46B5"/>
    <w:rsid w:val="001F53C1"/>
    <w:rsid w:val="001F5F97"/>
    <w:rsid w:val="001F71FD"/>
    <w:rsid w:val="00201DC5"/>
    <w:rsid w:val="00202840"/>
    <w:rsid w:val="0020305F"/>
    <w:rsid w:val="00206FCF"/>
    <w:rsid w:val="00207C6E"/>
    <w:rsid w:val="00211079"/>
    <w:rsid w:val="002113F5"/>
    <w:rsid w:val="00214764"/>
    <w:rsid w:val="00220C7C"/>
    <w:rsid w:val="00220FC0"/>
    <w:rsid w:val="00223D33"/>
    <w:rsid w:val="00226514"/>
    <w:rsid w:val="00227327"/>
    <w:rsid w:val="00230F21"/>
    <w:rsid w:val="00231E16"/>
    <w:rsid w:val="0023221E"/>
    <w:rsid w:val="00232A56"/>
    <w:rsid w:val="00234193"/>
    <w:rsid w:val="00234A10"/>
    <w:rsid w:val="00235C5A"/>
    <w:rsid w:val="00235F39"/>
    <w:rsid w:val="00236A4C"/>
    <w:rsid w:val="00236D70"/>
    <w:rsid w:val="00236E54"/>
    <w:rsid w:val="00236E5E"/>
    <w:rsid w:val="002371A1"/>
    <w:rsid w:val="00244D8F"/>
    <w:rsid w:val="002469B3"/>
    <w:rsid w:val="002474BC"/>
    <w:rsid w:val="00251782"/>
    <w:rsid w:val="00252B81"/>
    <w:rsid w:val="0025366B"/>
    <w:rsid w:val="00253BC5"/>
    <w:rsid w:val="00253E03"/>
    <w:rsid w:val="00254FD7"/>
    <w:rsid w:val="00256273"/>
    <w:rsid w:val="00257A24"/>
    <w:rsid w:val="00260438"/>
    <w:rsid w:val="00261D7C"/>
    <w:rsid w:val="0026221F"/>
    <w:rsid w:val="00262913"/>
    <w:rsid w:val="002643BB"/>
    <w:rsid w:val="00265F99"/>
    <w:rsid w:val="002701EB"/>
    <w:rsid w:val="00270411"/>
    <w:rsid w:val="002736A8"/>
    <w:rsid w:val="00273810"/>
    <w:rsid w:val="00274906"/>
    <w:rsid w:val="0027499E"/>
    <w:rsid w:val="00274EE4"/>
    <w:rsid w:val="00276542"/>
    <w:rsid w:val="002766E6"/>
    <w:rsid w:val="00276B4B"/>
    <w:rsid w:val="00276FBC"/>
    <w:rsid w:val="00280997"/>
    <w:rsid w:val="00280EAA"/>
    <w:rsid w:val="00286B96"/>
    <w:rsid w:val="00291C87"/>
    <w:rsid w:val="002932AA"/>
    <w:rsid w:val="00294934"/>
    <w:rsid w:val="0029608F"/>
    <w:rsid w:val="00297A68"/>
    <w:rsid w:val="00297B09"/>
    <w:rsid w:val="002A007D"/>
    <w:rsid w:val="002A0C8A"/>
    <w:rsid w:val="002A1A4A"/>
    <w:rsid w:val="002A4D4F"/>
    <w:rsid w:val="002A6A5D"/>
    <w:rsid w:val="002A7611"/>
    <w:rsid w:val="002A79DF"/>
    <w:rsid w:val="002B01F5"/>
    <w:rsid w:val="002B2ABD"/>
    <w:rsid w:val="002B30D9"/>
    <w:rsid w:val="002B45C4"/>
    <w:rsid w:val="002B6F20"/>
    <w:rsid w:val="002C02A7"/>
    <w:rsid w:val="002C350E"/>
    <w:rsid w:val="002C36EA"/>
    <w:rsid w:val="002C59A8"/>
    <w:rsid w:val="002C64C2"/>
    <w:rsid w:val="002C77D7"/>
    <w:rsid w:val="002D067C"/>
    <w:rsid w:val="002D2BBB"/>
    <w:rsid w:val="002D7A16"/>
    <w:rsid w:val="002E0392"/>
    <w:rsid w:val="002E0ED3"/>
    <w:rsid w:val="002E2989"/>
    <w:rsid w:val="002E3E3D"/>
    <w:rsid w:val="002E4A3E"/>
    <w:rsid w:val="002E506B"/>
    <w:rsid w:val="002E5D64"/>
    <w:rsid w:val="002E7CE6"/>
    <w:rsid w:val="002E7DA3"/>
    <w:rsid w:val="002F0A19"/>
    <w:rsid w:val="002F0CA7"/>
    <w:rsid w:val="002F0F26"/>
    <w:rsid w:val="002F2851"/>
    <w:rsid w:val="002F2B41"/>
    <w:rsid w:val="002F4DCC"/>
    <w:rsid w:val="002F6F5F"/>
    <w:rsid w:val="002F71F2"/>
    <w:rsid w:val="002F7BFB"/>
    <w:rsid w:val="0030072F"/>
    <w:rsid w:val="003015BD"/>
    <w:rsid w:val="00302C20"/>
    <w:rsid w:val="00303EE2"/>
    <w:rsid w:val="003054AC"/>
    <w:rsid w:val="00306C31"/>
    <w:rsid w:val="0031173A"/>
    <w:rsid w:val="00316B38"/>
    <w:rsid w:val="00316E13"/>
    <w:rsid w:val="00317114"/>
    <w:rsid w:val="003203B6"/>
    <w:rsid w:val="00321772"/>
    <w:rsid w:val="0032268C"/>
    <w:rsid w:val="0032355C"/>
    <w:rsid w:val="0032615F"/>
    <w:rsid w:val="003261C4"/>
    <w:rsid w:val="003277BA"/>
    <w:rsid w:val="003307CA"/>
    <w:rsid w:val="0033109B"/>
    <w:rsid w:val="00332EC1"/>
    <w:rsid w:val="00333BE4"/>
    <w:rsid w:val="00333DF8"/>
    <w:rsid w:val="003371DA"/>
    <w:rsid w:val="00340362"/>
    <w:rsid w:val="003422DE"/>
    <w:rsid w:val="00342485"/>
    <w:rsid w:val="0034293E"/>
    <w:rsid w:val="003430CF"/>
    <w:rsid w:val="00343758"/>
    <w:rsid w:val="00343780"/>
    <w:rsid w:val="00343DD4"/>
    <w:rsid w:val="00344F6D"/>
    <w:rsid w:val="00345578"/>
    <w:rsid w:val="003468DF"/>
    <w:rsid w:val="00346905"/>
    <w:rsid w:val="00347069"/>
    <w:rsid w:val="00351919"/>
    <w:rsid w:val="00351D87"/>
    <w:rsid w:val="00351DC3"/>
    <w:rsid w:val="0035203B"/>
    <w:rsid w:val="00354478"/>
    <w:rsid w:val="00357C12"/>
    <w:rsid w:val="00357D18"/>
    <w:rsid w:val="00360801"/>
    <w:rsid w:val="00361A8A"/>
    <w:rsid w:val="00362EC3"/>
    <w:rsid w:val="0036484D"/>
    <w:rsid w:val="00365899"/>
    <w:rsid w:val="003676D5"/>
    <w:rsid w:val="003717F5"/>
    <w:rsid w:val="00372028"/>
    <w:rsid w:val="003761A2"/>
    <w:rsid w:val="003770BA"/>
    <w:rsid w:val="003801AA"/>
    <w:rsid w:val="00380679"/>
    <w:rsid w:val="003809E1"/>
    <w:rsid w:val="0038295E"/>
    <w:rsid w:val="00382CEC"/>
    <w:rsid w:val="00383CFB"/>
    <w:rsid w:val="00384C7C"/>
    <w:rsid w:val="003855EE"/>
    <w:rsid w:val="0038630C"/>
    <w:rsid w:val="0038638F"/>
    <w:rsid w:val="003867BD"/>
    <w:rsid w:val="00386EAA"/>
    <w:rsid w:val="00386F9E"/>
    <w:rsid w:val="00387EED"/>
    <w:rsid w:val="00390EAE"/>
    <w:rsid w:val="003927F9"/>
    <w:rsid w:val="003937C7"/>
    <w:rsid w:val="00394AE1"/>
    <w:rsid w:val="00396D01"/>
    <w:rsid w:val="003A1756"/>
    <w:rsid w:val="003A2569"/>
    <w:rsid w:val="003A275C"/>
    <w:rsid w:val="003A4541"/>
    <w:rsid w:val="003A45E5"/>
    <w:rsid w:val="003A527A"/>
    <w:rsid w:val="003A59BA"/>
    <w:rsid w:val="003A6CB8"/>
    <w:rsid w:val="003A6F31"/>
    <w:rsid w:val="003A6F89"/>
    <w:rsid w:val="003A7B9D"/>
    <w:rsid w:val="003A7F7B"/>
    <w:rsid w:val="003B0634"/>
    <w:rsid w:val="003B1BE0"/>
    <w:rsid w:val="003B1DD9"/>
    <w:rsid w:val="003B32D3"/>
    <w:rsid w:val="003B529F"/>
    <w:rsid w:val="003C291C"/>
    <w:rsid w:val="003C6564"/>
    <w:rsid w:val="003C7A5B"/>
    <w:rsid w:val="003C7C99"/>
    <w:rsid w:val="003D2A28"/>
    <w:rsid w:val="003D6F04"/>
    <w:rsid w:val="003E24C8"/>
    <w:rsid w:val="003E48F4"/>
    <w:rsid w:val="003E5697"/>
    <w:rsid w:val="003E650D"/>
    <w:rsid w:val="003E6747"/>
    <w:rsid w:val="003F02A0"/>
    <w:rsid w:val="003F3814"/>
    <w:rsid w:val="003F4DAE"/>
    <w:rsid w:val="003F519C"/>
    <w:rsid w:val="003F5CDC"/>
    <w:rsid w:val="003F5CF6"/>
    <w:rsid w:val="00401340"/>
    <w:rsid w:val="00401B70"/>
    <w:rsid w:val="004034CA"/>
    <w:rsid w:val="0040498F"/>
    <w:rsid w:val="00406157"/>
    <w:rsid w:val="0041003F"/>
    <w:rsid w:val="00412219"/>
    <w:rsid w:val="00412C3C"/>
    <w:rsid w:val="00413FA1"/>
    <w:rsid w:val="004143C1"/>
    <w:rsid w:val="00415985"/>
    <w:rsid w:val="00415A2E"/>
    <w:rsid w:val="004174E7"/>
    <w:rsid w:val="0041790A"/>
    <w:rsid w:val="00420093"/>
    <w:rsid w:val="004200BF"/>
    <w:rsid w:val="00421EAF"/>
    <w:rsid w:val="0042222E"/>
    <w:rsid w:val="004222EC"/>
    <w:rsid w:val="00422E61"/>
    <w:rsid w:val="00423745"/>
    <w:rsid w:val="00424C86"/>
    <w:rsid w:val="00424D48"/>
    <w:rsid w:val="00425CB3"/>
    <w:rsid w:val="00431122"/>
    <w:rsid w:val="00433AA7"/>
    <w:rsid w:val="00435B5D"/>
    <w:rsid w:val="00436A28"/>
    <w:rsid w:val="00436B12"/>
    <w:rsid w:val="00436E07"/>
    <w:rsid w:val="004374B5"/>
    <w:rsid w:val="00437D79"/>
    <w:rsid w:val="00440070"/>
    <w:rsid w:val="004401FB"/>
    <w:rsid w:val="004417CD"/>
    <w:rsid w:val="004418A7"/>
    <w:rsid w:val="00442FCB"/>
    <w:rsid w:val="00444905"/>
    <w:rsid w:val="0044497A"/>
    <w:rsid w:val="00445B0A"/>
    <w:rsid w:val="00445F2A"/>
    <w:rsid w:val="00446FF5"/>
    <w:rsid w:val="00447592"/>
    <w:rsid w:val="004527C3"/>
    <w:rsid w:val="00453517"/>
    <w:rsid w:val="004559D1"/>
    <w:rsid w:val="00455C16"/>
    <w:rsid w:val="00456655"/>
    <w:rsid w:val="00457A7F"/>
    <w:rsid w:val="00460DF5"/>
    <w:rsid w:val="00462C56"/>
    <w:rsid w:val="00463D43"/>
    <w:rsid w:val="00466A1C"/>
    <w:rsid w:val="00466D70"/>
    <w:rsid w:val="00467D0D"/>
    <w:rsid w:val="00471BE2"/>
    <w:rsid w:val="00471EB1"/>
    <w:rsid w:val="004735DF"/>
    <w:rsid w:val="00473631"/>
    <w:rsid w:val="00474A4C"/>
    <w:rsid w:val="00475C73"/>
    <w:rsid w:val="0047607F"/>
    <w:rsid w:val="00476990"/>
    <w:rsid w:val="004773E2"/>
    <w:rsid w:val="0048138E"/>
    <w:rsid w:val="00481421"/>
    <w:rsid w:val="0048248F"/>
    <w:rsid w:val="00484EA7"/>
    <w:rsid w:val="00485224"/>
    <w:rsid w:val="00485EAD"/>
    <w:rsid w:val="00486DE9"/>
    <w:rsid w:val="00490BE8"/>
    <w:rsid w:val="00491726"/>
    <w:rsid w:val="00493D2D"/>
    <w:rsid w:val="00494348"/>
    <w:rsid w:val="00494829"/>
    <w:rsid w:val="00495FF8"/>
    <w:rsid w:val="00496FAC"/>
    <w:rsid w:val="004A045C"/>
    <w:rsid w:val="004A08CA"/>
    <w:rsid w:val="004A243D"/>
    <w:rsid w:val="004A5560"/>
    <w:rsid w:val="004A5876"/>
    <w:rsid w:val="004A6891"/>
    <w:rsid w:val="004A783C"/>
    <w:rsid w:val="004B1952"/>
    <w:rsid w:val="004B26F7"/>
    <w:rsid w:val="004B3B6D"/>
    <w:rsid w:val="004B3D0D"/>
    <w:rsid w:val="004B4C4A"/>
    <w:rsid w:val="004B585E"/>
    <w:rsid w:val="004B6B53"/>
    <w:rsid w:val="004C0146"/>
    <w:rsid w:val="004C1482"/>
    <w:rsid w:val="004C4E9B"/>
    <w:rsid w:val="004C505C"/>
    <w:rsid w:val="004C5FC9"/>
    <w:rsid w:val="004C78AE"/>
    <w:rsid w:val="004D0766"/>
    <w:rsid w:val="004D15A8"/>
    <w:rsid w:val="004D4D07"/>
    <w:rsid w:val="004D4F77"/>
    <w:rsid w:val="004D6294"/>
    <w:rsid w:val="004E036B"/>
    <w:rsid w:val="004E4F63"/>
    <w:rsid w:val="004E789A"/>
    <w:rsid w:val="004F2FC5"/>
    <w:rsid w:val="004F3353"/>
    <w:rsid w:val="004F382C"/>
    <w:rsid w:val="004F4562"/>
    <w:rsid w:val="005011CC"/>
    <w:rsid w:val="00502492"/>
    <w:rsid w:val="005044CA"/>
    <w:rsid w:val="005064D6"/>
    <w:rsid w:val="00506B4C"/>
    <w:rsid w:val="00506FEF"/>
    <w:rsid w:val="00511410"/>
    <w:rsid w:val="00523BB5"/>
    <w:rsid w:val="00523DC6"/>
    <w:rsid w:val="00523EFC"/>
    <w:rsid w:val="005256A4"/>
    <w:rsid w:val="00531995"/>
    <w:rsid w:val="00533B8D"/>
    <w:rsid w:val="00533E64"/>
    <w:rsid w:val="005345D7"/>
    <w:rsid w:val="00534DCC"/>
    <w:rsid w:val="00534E93"/>
    <w:rsid w:val="005358D5"/>
    <w:rsid w:val="0053711F"/>
    <w:rsid w:val="00541226"/>
    <w:rsid w:val="00541903"/>
    <w:rsid w:val="005422BE"/>
    <w:rsid w:val="005436FB"/>
    <w:rsid w:val="00545866"/>
    <w:rsid w:val="00545A87"/>
    <w:rsid w:val="005464B2"/>
    <w:rsid w:val="005466A8"/>
    <w:rsid w:val="00546CD6"/>
    <w:rsid w:val="005503F2"/>
    <w:rsid w:val="00550540"/>
    <w:rsid w:val="00550CFB"/>
    <w:rsid w:val="00551494"/>
    <w:rsid w:val="00552403"/>
    <w:rsid w:val="00552739"/>
    <w:rsid w:val="0055375C"/>
    <w:rsid w:val="005553DC"/>
    <w:rsid w:val="005554EB"/>
    <w:rsid w:val="00556C9E"/>
    <w:rsid w:val="0056037E"/>
    <w:rsid w:val="0056050E"/>
    <w:rsid w:val="00563327"/>
    <w:rsid w:val="00564B14"/>
    <w:rsid w:val="005658D3"/>
    <w:rsid w:val="00567EEF"/>
    <w:rsid w:val="0057122A"/>
    <w:rsid w:val="00572E85"/>
    <w:rsid w:val="005740C4"/>
    <w:rsid w:val="0057522D"/>
    <w:rsid w:val="00576FFD"/>
    <w:rsid w:val="005821DE"/>
    <w:rsid w:val="00583055"/>
    <w:rsid w:val="00583F1F"/>
    <w:rsid w:val="00584F31"/>
    <w:rsid w:val="005867E5"/>
    <w:rsid w:val="00586CA5"/>
    <w:rsid w:val="00590037"/>
    <w:rsid w:val="005907EE"/>
    <w:rsid w:val="00592547"/>
    <w:rsid w:val="005948EF"/>
    <w:rsid w:val="0059560A"/>
    <w:rsid w:val="005970DE"/>
    <w:rsid w:val="00597347"/>
    <w:rsid w:val="00597ABC"/>
    <w:rsid w:val="005A17EE"/>
    <w:rsid w:val="005A2835"/>
    <w:rsid w:val="005A45BB"/>
    <w:rsid w:val="005A4BF9"/>
    <w:rsid w:val="005A5114"/>
    <w:rsid w:val="005A7BB5"/>
    <w:rsid w:val="005A7CC8"/>
    <w:rsid w:val="005A7D79"/>
    <w:rsid w:val="005B07E5"/>
    <w:rsid w:val="005B2D70"/>
    <w:rsid w:val="005B2E13"/>
    <w:rsid w:val="005B5C4B"/>
    <w:rsid w:val="005B5EDE"/>
    <w:rsid w:val="005B748D"/>
    <w:rsid w:val="005B7709"/>
    <w:rsid w:val="005C0538"/>
    <w:rsid w:val="005C103F"/>
    <w:rsid w:val="005C15D8"/>
    <w:rsid w:val="005C3201"/>
    <w:rsid w:val="005C4B10"/>
    <w:rsid w:val="005C6A5B"/>
    <w:rsid w:val="005C6BA8"/>
    <w:rsid w:val="005D0D2D"/>
    <w:rsid w:val="005D145B"/>
    <w:rsid w:val="005D186B"/>
    <w:rsid w:val="005D37C1"/>
    <w:rsid w:val="005D44EB"/>
    <w:rsid w:val="005D6496"/>
    <w:rsid w:val="005E3417"/>
    <w:rsid w:val="005E3A0E"/>
    <w:rsid w:val="005F2A76"/>
    <w:rsid w:val="005F41B7"/>
    <w:rsid w:val="005F62C9"/>
    <w:rsid w:val="005F72AA"/>
    <w:rsid w:val="005F72E1"/>
    <w:rsid w:val="005F776C"/>
    <w:rsid w:val="005F7ADB"/>
    <w:rsid w:val="00601EA7"/>
    <w:rsid w:val="00602732"/>
    <w:rsid w:val="006027C9"/>
    <w:rsid w:val="006033BF"/>
    <w:rsid w:val="00603575"/>
    <w:rsid w:val="00603FA0"/>
    <w:rsid w:val="006043B6"/>
    <w:rsid w:val="00606E3B"/>
    <w:rsid w:val="006112BC"/>
    <w:rsid w:val="00614271"/>
    <w:rsid w:val="006143F4"/>
    <w:rsid w:val="00614E62"/>
    <w:rsid w:val="00615D9D"/>
    <w:rsid w:val="00615E4E"/>
    <w:rsid w:val="00616AE5"/>
    <w:rsid w:val="00620414"/>
    <w:rsid w:val="0062042C"/>
    <w:rsid w:val="00622398"/>
    <w:rsid w:val="0062455F"/>
    <w:rsid w:val="0062472C"/>
    <w:rsid w:val="00624BD8"/>
    <w:rsid w:val="00626E95"/>
    <w:rsid w:val="00630335"/>
    <w:rsid w:val="00630DB4"/>
    <w:rsid w:val="006342EE"/>
    <w:rsid w:val="0063442E"/>
    <w:rsid w:val="00634969"/>
    <w:rsid w:val="00634D33"/>
    <w:rsid w:val="0063507E"/>
    <w:rsid w:val="00636E11"/>
    <w:rsid w:val="00640238"/>
    <w:rsid w:val="006402BE"/>
    <w:rsid w:val="00642A37"/>
    <w:rsid w:val="006432D6"/>
    <w:rsid w:val="006433C8"/>
    <w:rsid w:val="006436D5"/>
    <w:rsid w:val="006440AD"/>
    <w:rsid w:val="0064490A"/>
    <w:rsid w:val="00647850"/>
    <w:rsid w:val="00650709"/>
    <w:rsid w:val="00650A93"/>
    <w:rsid w:val="006513D8"/>
    <w:rsid w:val="00655A0B"/>
    <w:rsid w:val="00657E33"/>
    <w:rsid w:val="0066111C"/>
    <w:rsid w:val="0066284D"/>
    <w:rsid w:val="00662DC3"/>
    <w:rsid w:val="00663C1E"/>
    <w:rsid w:val="00664382"/>
    <w:rsid w:val="00664D45"/>
    <w:rsid w:val="00665206"/>
    <w:rsid w:val="00666C7F"/>
    <w:rsid w:val="006715A7"/>
    <w:rsid w:val="006717B8"/>
    <w:rsid w:val="0067334D"/>
    <w:rsid w:val="00674589"/>
    <w:rsid w:val="00675637"/>
    <w:rsid w:val="00676096"/>
    <w:rsid w:val="00676EF0"/>
    <w:rsid w:val="00677562"/>
    <w:rsid w:val="00680C56"/>
    <w:rsid w:val="0068171C"/>
    <w:rsid w:val="006837A1"/>
    <w:rsid w:val="0068458D"/>
    <w:rsid w:val="006847E6"/>
    <w:rsid w:val="006848EE"/>
    <w:rsid w:val="0068533F"/>
    <w:rsid w:val="006856F5"/>
    <w:rsid w:val="00685A8F"/>
    <w:rsid w:val="00692E0C"/>
    <w:rsid w:val="00693BE3"/>
    <w:rsid w:val="0069517B"/>
    <w:rsid w:val="00696B6A"/>
    <w:rsid w:val="00696BB4"/>
    <w:rsid w:val="006979BD"/>
    <w:rsid w:val="006A09A0"/>
    <w:rsid w:val="006A0C4F"/>
    <w:rsid w:val="006A3DE8"/>
    <w:rsid w:val="006A3FC1"/>
    <w:rsid w:val="006A462A"/>
    <w:rsid w:val="006A46AC"/>
    <w:rsid w:val="006A525B"/>
    <w:rsid w:val="006A73D5"/>
    <w:rsid w:val="006B1BC2"/>
    <w:rsid w:val="006B1FE3"/>
    <w:rsid w:val="006B27A2"/>
    <w:rsid w:val="006B3D81"/>
    <w:rsid w:val="006B5756"/>
    <w:rsid w:val="006B57FF"/>
    <w:rsid w:val="006B63A5"/>
    <w:rsid w:val="006C6731"/>
    <w:rsid w:val="006D2AF6"/>
    <w:rsid w:val="006D2D46"/>
    <w:rsid w:val="006D50B3"/>
    <w:rsid w:val="006D5AE0"/>
    <w:rsid w:val="006D67A9"/>
    <w:rsid w:val="006D6AFC"/>
    <w:rsid w:val="006D7396"/>
    <w:rsid w:val="006D7768"/>
    <w:rsid w:val="006E0860"/>
    <w:rsid w:val="006E1996"/>
    <w:rsid w:val="006E7886"/>
    <w:rsid w:val="006F098F"/>
    <w:rsid w:val="006F413E"/>
    <w:rsid w:val="006F4FD1"/>
    <w:rsid w:val="00701A1F"/>
    <w:rsid w:val="00702DFE"/>
    <w:rsid w:val="00702E7A"/>
    <w:rsid w:val="00703881"/>
    <w:rsid w:val="007038C8"/>
    <w:rsid w:val="0070451E"/>
    <w:rsid w:val="00704DA6"/>
    <w:rsid w:val="0070531E"/>
    <w:rsid w:val="00706470"/>
    <w:rsid w:val="0070678B"/>
    <w:rsid w:val="007103E3"/>
    <w:rsid w:val="00710F11"/>
    <w:rsid w:val="0071140A"/>
    <w:rsid w:val="00711F0B"/>
    <w:rsid w:val="0071245E"/>
    <w:rsid w:val="00712FAC"/>
    <w:rsid w:val="00713BEC"/>
    <w:rsid w:val="007154E6"/>
    <w:rsid w:val="00720922"/>
    <w:rsid w:val="00720983"/>
    <w:rsid w:val="007225AA"/>
    <w:rsid w:val="00722C2D"/>
    <w:rsid w:val="00723FE6"/>
    <w:rsid w:val="00725CE4"/>
    <w:rsid w:val="00727ACD"/>
    <w:rsid w:val="00727C61"/>
    <w:rsid w:val="00731555"/>
    <w:rsid w:val="007323CC"/>
    <w:rsid w:val="0073557C"/>
    <w:rsid w:val="00743A82"/>
    <w:rsid w:val="00744842"/>
    <w:rsid w:val="007452D2"/>
    <w:rsid w:val="00746C25"/>
    <w:rsid w:val="007470BE"/>
    <w:rsid w:val="00747A4F"/>
    <w:rsid w:val="00751A64"/>
    <w:rsid w:val="00751DC3"/>
    <w:rsid w:val="007529AB"/>
    <w:rsid w:val="00755949"/>
    <w:rsid w:val="00755D28"/>
    <w:rsid w:val="007565D2"/>
    <w:rsid w:val="007579A0"/>
    <w:rsid w:val="00757A16"/>
    <w:rsid w:val="007606AF"/>
    <w:rsid w:val="00760981"/>
    <w:rsid w:val="00760BD9"/>
    <w:rsid w:val="007610B8"/>
    <w:rsid w:val="00762655"/>
    <w:rsid w:val="007641A8"/>
    <w:rsid w:val="00764429"/>
    <w:rsid w:val="007662B7"/>
    <w:rsid w:val="00771307"/>
    <w:rsid w:val="0077174A"/>
    <w:rsid w:val="00772DF0"/>
    <w:rsid w:val="0077569F"/>
    <w:rsid w:val="00776653"/>
    <w:rsid w:val="00777E3B"/>
    <w:rsid w:val="00780922"/>
    <w:rsid w:val="0078135A"/>
    <w:rsid w:val="007824B8"/>
    <w:rsid w:val="00783893"/>
    <w:rsid w:val="00783EC0"/>
    <w:rsid w:val="0078412B"/>
    <w:rsid w:val="00784808"/>
    <w:rsid w:val="007860C2"/>
    <w:rsid w:val="00790F38"/>
    <w:rsid w:val="007912E3"/>
    <w:rsid w:val="00791D8C"/>
    <w:rsid w:val="00793205"/>
    <w:rsid w:val="00794FCB"/>
    <w:rsid w:val="007952CE"/>
    <w:rsid w:val="00796B19"/>
    <w:rsid w:val="007A1675"/>
    <w:rsid w:val="007A325E"/>
    <w:rsid w:val="007A3F5E"/>
    <w:rsid w:val="007A648F"/>
    <w:rsid w:val="007A7268"/>
    <w:rsid w:val="007A761F"/>
    <w:rsid w:val="007A7AB3"/>
    <w:rsid w:val="007B1670"/>
    <w:rsid w:val="007B621D"/>
    <w:rsid w:val="007B712B"/>
    <w:rsid w:val="007B7642"/>
    <w:rsid w:val="007B7A50"/>
    <w:rsid w:val="007C06DB"/>
    <w:rsid w:val="007C1245"/>
    <w:rsid w:val="007C159B"/>
    <w:rsid w:val="007C1EAA"/>
    <w:rsid w:val="007C2CD9"/>
    <w:rsid w:val="007C5198"/>
    <w:rsid w:val="007C7EFF"/>
    <w:rsid w:val="007D0634"/>
    <w:rsid w:val="007D175E"/>
    <w:rsid w:val="007D2119"/>
    <w:rsid w:val="007D3252"/>
    <w:rsid w:val="007D4181"/>
    <w:rsid w:val="007D6F99"/>
    <w:rsid w:val="007E155F"/>
    <w:rsid w:val="007E1876"/>
    <w:rsid w:val="007E2070"/>
    <w:rsid w:val="007E32C3"/>
    <w:rsid w:val="007E3365"/>
    <w:rsid w:val="007E3B2F"/>
    <w:rsid w:val="007E6BE6"/>
    <w:rsid w:val="007E7AC2"/>
    <w:rsid w:val="007F0CD7"/>
    <w:rsid w:val="007F1810"/>
    <w:rsid w:val="007F1BDA"/>
    <w:rsid w:val="007F243F"/>
    <w:rsid w:val="007F26DE"/>
    <w:rsid w:val="007F39C9"/>
    <w:rsid w:val="007F3DDC"/>
    <w:rsid w:val="007F525A"/>
    <w:rsid w:val="007F5BB5"/>
    <w:rsid w:val="007F6585"/>
    <w:rsid w:val="007F65CB"/>
    <w:rsid w:val="007F71E2"/>
    <w:rsid w:val="007F78B7"/>
    <w:rsid w:val="007F7D5E"/>
    <w:rsid w:val="008001A6"/>
    <w:rsid w:val="00800AC6"/>
    <w:rsid w:val="008015F1"/>
    <w:rsid w:val="0080412B"/>
    <w:rsid w:val="00804CBB"/>
    <w:rsid w:val="00804D1C"/>
    <w:rsid w:val="008053B9"/>
    <w:rsid w:val="00805A09"/>
    <w:rsid w:val="008062D9"/>
    <w:rsid w:val="008073A4"/>
    <w:rsid w:val="0081149C"/>
    <w:rsid w:val="008126CD"/>
    <w:rsid w:val="00813279"/>
    <w:rsid w:val="00813CB9"/>
    <w:rsid w:val="00815EC5"/>
    <w:rsid w:val="00816C38"/>
    <w:rsid w:val="00817D11"/>
    <w:rsid w:val="00822712"/>
    <w:rsid w:val="00822A83"/>
    <w:rsid w:val="00823C14"/>
    <w:rsid w:val="00823E4E"/>
    <w:rsid w:val="00830A47"/>
    <w:rsid w:val="00830F51"/>
    <w:rsid w:val="00831ABE"/>
    <w:rsid w:val="0083430F"/>
    <w:rsid w:val="00835415"/>
    <w:rsid w:val="00837EC9"/>
    <w:rsid w:val="008441DF"/>
    <w:rsid w:val="0084550D"/>
    <w:rsid w:val="0084552F"/>
    <w:rsid w:val="0084592C"/>
    <w:rsid w:val="00847852"/>
    <w:rsid w:val="008479C2"/>
    <w:rsid w:val="00847AA8"/>
    <w:rsid w:val="008531EA"/>
    <w:rsid w:val="008532ED"/>
    <w:rsid w:val="0085334B"/>
    <w:rsid w:val="00854E03"/>
    <w:rsid w:val="008566B6"/>
    <w:rsid w:val="00860F90"/>
    <w:rsid w:val="00863084"/>
    <w:rsid w:val="008650A4"/>
    <w:rsid w:val="008658C4"/>
    <w:rsid w:val="00867304"/>
    <w:rsid w:val="00867AC8"/>
    <w:rsid w:val="00870439"/>
    <w:rsid w:val="008714B4"/>
    <w:rsid w:val="00871BC4"/>
    <w:rsid w:val="008726CF"/>
    <w:rsid w:val="008729A3"/>
    <w:rsid w:val="008744AF"/>
    <w:rsid w:val="00874903"/>
    <w:rsid w:val="0087585D"/>
    <w:rsid w:val="008763B6"/>
    <w:rsid w:val="0087773B"/>
    <w:rsid w:val="00880EC0"/>
    <w:rsid w:val="00881374"/>
    <w:rsid w:val="00881AD5"/>
    <w:rsid w:val="00881D5C"/>
    <w:rsid w:val="00882E88"/>
    <w:rsid w:val="00883C1D"/>
    <w:rsid w:val="00883E5F"/>
    <w:rsid w:val="008841FD"/>
    <w:rsid w:val="00884C0B"/>
    <w:rsid w:val="00885059"/>
    <w:rsid w:val="00886811"/>
    <w:rsid w:val="00886EF0"/>
    <w:rsid w:val="00894462"/>
    <w:rsid w:val="0089590B"/>
    <w:rsid w:val="00896748"/>
    <w:rsid w:val="00896A22"/>
    <w:rsid w:val="008B08B5"/>
    <w:rsid w:val="008B3CA7"/>
    <w:rsid w:val="008B59AD"/>
    <w:rsid w:val="008B6E2C"/>
    <w:rsid w:val="008B7D53"/>
    <w:rsid w:val="008C0DB3"/>
    <w:rsid w:val="008C1FA2"/>
    <w:rsid w:val="008C2B45"/>
    <w:rsid w:val="008C32D9"/>
    <w:rsid w:val="008C3B57"/>
    <w:rsid w:val="008C4BC4"/>
    <w:rsid w:val="008C64E7"/>
    <w:rsid w:val="008C6D06"/>
    <w:rsid w:val="008C7915"/>
    <w:rsid w:val="008D06E7"/>
    <w:rsid w:val="008D0792"/>
    <w:rsid w:val="008D0A47"/>
    <w:rsid w:val="008D2D1F"/>
    <w:rsid w:val="008D2D99"/>
    <w:rsid w:val="008D3119"/>
    <w:rsid w:val="008D36EB"/>
    <w:rsid w:val="008D3CBD"/>
    <w:rsid w:val="008D4A9B"/>
    <w:rsid w:val="008D5BF7"/>
    <w:rsid w:val="008D5C4C"/>
    <w:rsid w:val="008D66CA"/>
    <w:rsid w:val="008D67F2"/>
    <w:rsid w:val="008E1604"/>
    <w:rsid w:val="008E279C"/>
    <w:rsid w:val="008E3B1D"/>
    <w:rsid w:val="008F217A"/>
    <w:rsid w:val="008F2744"/>
    <w:rsid w:val="008F3DE9"/>
    <w:rsid w:val="008F4270"/>
    <w:rsid w:val="008F4F8E"/>
    <w:rsid w:val="008F5186"/>
    <w:rsid w:val="008F7C7E"/>
    <w:rsid w:val="009010F3"/>
    <w:rsid w:val="0090496C"/>
    <w:rsid w:val="00904EF4"/>
    <w:rsid w:val="00906AB0"/>
    <w:rsid w:val="0091116D"/>
    <w:rsid w:val="00911C69"/>
    <w:rsid w:val="00913955"/>
    <w:rsid w:val="00914144"/>
    <w:rsid w:val="00914E7B"/>
    <w:rsid w:val="00915178"/>
    <w:rsid w:val="009161CE"/>
    <w:rsid w:val="009171C0"/>
    <w:rsid w:val="009211A0"/>
    <w:rsid w:val="00923A8A"/>
    <w:rsid w:val="00923AD0"/>
    <w:rsid w:val="00923D69"/>
    <w:rsid w:val="00924B8D"/>
    <w:rsid w:val="00925CBD"/>
    <w:rsid w:val="00926395"/>
    <w:rsid w:val="009308A3"/>
    <w:rsid w:val="0093786A"/>
    <w:rsid w:val="009379AB"/>
    <w:rsid w:val="00941D7A"/>
    <w:rsid w:val="00944712"/>
    <w:rsid w:val="00945702"/>
    <w:rsid w:val="00945BB8"/>
    <w:rsid w:val="009507A6"/>
    <w:rsid w:val="00951CD2"/>
    <w:rsid w:val="009542A6"/>
    <w:rsid w:val="00954B70"/>
    <w:rsid w:val="00954C0D"/>
    <w:rsid w:val="00954F44"/>
    <w:rsid w:val="0095500C"/>
    <w:rsid w:val="00956373"/>
    <w:rsid w:val="009569A3"/>
    <w:rsid w:val="009577B0"/>
    <w:rsid w:val="00957A4D"/>
    <w:rsid w:val="00961455"/>
    <w:rsid w:val="00964960"/>
    <w:rsid w:val="00965445"/>
    <w:rsid w:val="00965D92"/>
    <w:rsid w:val="0096670D"/>
    <w:rsid w:val="00966C94"/>
    <w:rsid w:val="00966CDA"/>
    <w:rsid w:val="0097142D"/>
    <w:rsid w:val="00971A89"/>
    <w:rsid w:val="00972A68"/>
    <w:rsid w:val="00972AC0"/>
    <w:rsid w:val="00972DCD"/>
    <w:rsid w:val="00972E7E"/>
    <w:rsid w:val="009745AA"/>
    <w:rsid w:val="009749E3"/>
    <w:rsid w:val="00976447"/>
    <w:rsid w:val="00976DA7"/>
    <w:rsid w:val="009812A6"/>
    <w:rsid w:val="00983346"/>
    <w:rsid w:val="009834F4"/>
    <w:rsid w:val="0098777C"/>
    <w:rsid w:val="00992AC7"/>
    <w:rsid w:val="00993AAD"/>
    <w:rsid w:val="00994D80"/>
    <w:rsid w:val="00995D2A"/>
    <w:rsid w:val="0099603F"/>
    <w:rsid w:val="0099635E"/>
    <w:rsid w:val="0099740C"/>
    <w:rsid w:val="009A0A11"/>
    <w:rsid w:val="009A0C04"/>
    <w:rsid w:val="009A1CFD"/>
    <w:rsid w:val="009A277C"/>
    <w:rsid w:val="009A2BD3"/>
    <w:rsid w:val="009A3149"/>
    <w:rsid w:val="009A3925"/>
    <w:rsid w:val="009A44AA"/>
    <w:rsid w:val="009A462D"/>
    <w:rsid w:val="009A47AB"/>
    <w:rsid w:val="009A4B66"/>
    <w:rsid w:val="009A58EE"/>
    <w:rsid w:val="009B0ED6"/>
    <w:rsid w:val="009B16D5"/>
    <w:rsid w:val="009B18A0"/>
    <w:rsid w:val="009B2997"/>
    <w:rsid w:val="009B6CF7"/>
    <w:rsid w:val="009C146C"/>
    <w:rsid w:val="009C1D29"/>
    <w:rsid w:val="009C620C"/>
    <w:rsid w:val="009C6628"/>
    <w:rsid w:val="009C68EC"/>
    <w:rsid w:val="009C6C65"/>
    <w:rsid w:val="009C778E"/>
    <w:rsid w:val="009D0891"/>
    <w:rsid w:val="009D0A5D"/>
    <w:rsid w:val="009D43A5"/>
    <w:rsid w:val="009D471A"/>
    <w:rsid w:val="009D5C1D"/>
    <w:rsid w:val="009D6524"/>
    <w:rsid w:val="009D6647"/>
    <w:rsid w:val="009D7187"/>
    <w:rsid w:val="009D7C58"/>
    <w:rsid w:val="009E038A"/>
    <w:rsid w:val="009E095F"/>
    <w:rsid w:val="009E16B8"/>
    <w:rsid w:val="009E23CD"/>
    <w:rsid w:val="009E49E9"/>
    <w:rsid w:val="009E514E"/>
    <w:rsid w:val="009E57D2"/>
    <w:rsid w:val="009E6732"/>
    <w:rsid w:val="009F030C"/>
    <w:rsid w:val="009F0C30"/>
    <w:rsid w:val="009F26A5"/>
    <w:rsid w:val="009F31B5"/>
    <w:rsid w:val="009F5FDF"/>
    <w:rsid w:val="009F6571"/>
    <w:rsid w:val="009F66B9"/>
    <w:rsid w:val="009F6D92"/>
    <w:rsid w:val="009F77BF"/>
    <w:rsid w:val="00A01484"/>
    <w:rsid w:val="00A02F95"/>
    <w:rsid w:val="00A02FCA"/>
    <w:rsid w:val="00A05B32"/>
    <w:rsid w:val="00A05EFD"/>
    <w:rsid w:val="00A07323"/>
    <w:rsid w:val="00A131A6"/>
    <w:rsid w:val="00A13CD9"/>
    <w:rsid w:val="00A174B9"/>
    <w:rsid w:val="00A17E18"/>
    <w:rsid w:val="00A17E6E"/>
    <w:rsid w:val="00A21073"/>
    <w:rsid w:val="00A217C6"/>
    <w:rsid w:val="00A2409C"/>
    <w:rsid w:val="00A25196"/>
    <w:rsid w:val="00A25741"/>
    <w:rsid w:val="00A26026"/>
    <w:rsid w:val="00A31814"/>
    <w:rsid w:val="00A31CD7"/>
    <w:rsid w:val="00A33905"/>
    <w:rsid w:val="00A343AE"/>
    <w:rsid w:val="00A356CC"/>
    <w:rsid w:val="00A40DAC"/>
    <w:rsid w:val="00A43324"/>
    <w:rsid w:val="00A44AE1"/>
    <w:rsid w:val="00A44C22"/>
    <w:rsid w:val="00A45028"/>
    <w:rsid w:val="00A47A1B"/>
    <w:rsid w:val="00A5095D"/>
    <w:rsid w:val="00A50C49"/>
    <w:rsid w:val="00A50DB8"/>
    <w:rsid w:val="00A52450"/>
    <w:rsid w:val="00A5488A"/>
    <w:rsid w:val="00A54AAC"/>
    <w:rsid w:val="00A558E8"/>
    <w:rsid w:val="00A55AD6"/>
    <w:rsid w:val="00A55B7B"/>
    <w:rsid w:val="00A563C6"/>
    <w:rsid w:val="00A565B1"/>
    <w:rsid w:val="00A573CA"/>
    <w:rsid w:val="00A60A9E"/>
    <w:rsid w:val="00A62289"/>
    <w:rsid w:val="00A625B6"/>
    <w:rsid w:val="00A625FA"/>
    <w:rsid w:val="00A637D5"/>
    <w:rsid w:val="00A64F6A"/>
    <w:rsid w:val="00A673C5"/>
    <w:rsid w:val="00A71A4E"/>
    <w:rsid w:val="00A71A60"/>
    <w:rsid w:val="00A71B0C"/>
    <w:rsid w:val="00A7242A"/>
    <w:rsid w:val="00A731EF"/>
    <w:rsid w:val="00A73A7C"/>
    <w:rsid w:val="00A74213"/>
    <w:rsid w:val="00A748A7"/>
    <w:rsid w:val="00A749D8"/>
    <w:rsid w:val="00A77955"/>
    <w:rsid w:val="00A779D6"/>
    <w:rsid w:val="00A80445"/>
    <w:rsid w:val="00A80B38"/>
    <w:rsid w:val="00A80C93"/>
    <w:rsid w:val="00A81C8F"/>
    <w:rsid w:val="00A820DE"/>
    <w:rsid w:val="00A82E9A"/>
    <w:rsid w:val="00A834B8"/>
    <w:rsid w:val="00A835DD"/>
    <w:rsid w:val="00A83FAA"/>
    <w:rsid w:val="00A84F10"/>
    <w:rsid w:val="00A85305"/>
    <w:rsid w:val="00A86DA2"/>
    <w:rsid w:val="00A90C1D"/>
    <w:rsid w:val="00A912A8"/>
    <w:rsid w:val="00A948B0"/>
    <w:rsid w:val="00A955F4"/>
    <w:rsid w:val="00AA02A6"/>
    <w:rsid w:val="00AA1F90"/>
    <w:rsid w:val="00AA28C5"/>
    <w:rsid w:val="00AA294B"/>
    <w:rsid w:val="00AA2CEF"/>
    <w:rsid w:val="00AA4433"/>
    <w:rsid w:val="00AA4A60"/>
    <w:rsid w:val="00AA4ED0"/>
    <w:rsid w:val="00AA58DD"/>
    <w:rsid w:val="00AA6C66"/>
    <w:rsid w:val="00AA6D62"/>
    <w:rsid w:val="00AA7C25"/>
    <w:rsid w:val="00AB0800"/>
    <w:rsid w:val="00AB0BAE"/>
    <w:rsid w:val="00AB1989"/>
    <w:rsid w:val="00AB3859"/>
    <w:rsid w:val="00AB4AED"/>
    <w:rsid w:val="00AC10B8"/>
    <w:rsid w:val="00AC2BAE"/>
    <w:rsid w:val="00AC6E91"/>
    <w:rsid w:val="00AC74AA"/>
    <w:rsid w:val="00AC7CEA"/>
    <w:rsid w:val="00AD10AA"/>
    <w:rsid w:val="00AD3920"/>
    <w:rsid w:val="00AD46DE"/>
    <w:rsid w:val="00AD52DF"/>
    <w:rsid w:val="00AD6788"/>
    <w:rsid w:val="00AD6C57"/>
    <w:rsid w:val="00AD6F03"/>
    <w:rsid w:val="00AE138F"/>
    <w:rsid w:val="00AE16C2"/>
    <w:rsid w:val="00AE18A9"/>
    <w:rsid w:val="00AE257C"/>
    <w:rsid w:val="00AE335E"/>
    <w:rsid w:val="00AE425D"/>
    <w:rsid w:val="00AE4AB4"/>
    <w:rsid w:val="00AE4E93"/>
    <w:rsid w:val="00AE4F4F"/>
    <w:rsid w:val="00AF3AC9"/>
    <w:rsid w:val="00AF3CE8"/>
    <w:rsid w:val="00AF7E96"/>
    <w:rsid w:val="00B03F6F"/>
    <w:rsid w:val="00B0564E"/>
    <w:rsid w:val="00B056CA"/>
    <w:rsid w:val="00B100BF"/>
    <w:rsid w:val="00B15AD5"/>
    <w:rsid w:val="00B15CDC"/>
    <w:rsid w:val="00B1670D"/>
    <w:rsid w:val="00B17DFB"/>
    <w:rsid w:val="00B20E6B"/>
    <w:rsid w:val="00B20FF7"/>
    <w:rsid w:val="00B21E4D"/>
    <w:rsid w:val="00B23375"/>
    <w:rsid w:val="00B23453"/>
    <w:rsid w:val="00B2412B"/>
    <w:rsid w:val="00B246AA"/>
    <w:rsid w:val="00B2490A"/>
    <w:rsid w:val="00B25287"/>
    <w:rsid w:val="00B2698A"/>
    <w:rsid w:val="00B2717A"/>
    <w:rsid w:val="00B333EA"/>
    <w:rsid w:val="00B343A1"/>
    <w:rsid w:val="00B35E46"/>
    <w:rsid w:val="00B36000"/>
    <w:rsid w:val="00B377B7"/>
    <w:rsid w:val="00B37D55"/>
    <w:rsid w:val="00B40383"/>
    <w:rsid w:val="00B41500"/>
    <w:rsid w:val="00B416C3"/>
    <w:rsid w:val="00B41D13"/>
    <w:rsid w:val="00B43CE7"/>
    <w:rsid w:val="00B4446C"/>
    <w:rsid w:val="00B45E6D"/>
    <w:rsid w:val="00B46321"/>
    <w:rsid w:val="00B474E0"/>
    <w:rsid w:val="00B503C2"/>
    <w:rsid w:val="00B51051"/>
    <w:rsid w:val="00B5186B"/>
    <w:rsid w:val="00B54F79"/>
    <w:rsid w:val="00B5543E"/>
    <w:rsid w:val="00B5681D"/>
    <w:rsid w:val="00B617BC"/>
    <w:rsid w:val="00B61855"/>
    <w:rsid w:val="00B6265F"/>
    <w:rsid w:val="00B6308A"/>
    <w:rsid w:val="00B63442"/>
    <w:rsid w:val="00B6503E"/>
    <w:rsid w:val="00B6513E"/>
    <w:rsid w:val="00B6544B"/>
    <w:rsid w:val="00B70069"/>
    <w:rsid w:val="00B7057F"/>
    <w:rsid w:val="00B7228A"/>
    <w:rsid w:val="00B73203"/>
    <w:rsid w:val="00B73EE4"/>
    <w:rsid w:val="00B74377"/>
    <w:rsid w:val="00B75DF1"/>
    <w:rsid w:val="00B805A2"/>
    <w:rsid w:val="00B80E32"/>
    <w:rsid w:val="00B8128D"/>
    <w:rsid w:val="00B81BBE"/>
    <w:rsid w:val="00B83C07"/>
    <w:rsid w:val="00B84726"/>
    <w:rsid w:val="00B84E66"/>
    <w:rsid w:val="00B87259"/>
    <w:rsid w:val="00B90E26"/>
    <w:rsid w:val="00B90F1D"/>
    <w:rsid w:val="00B911AF"/>
    <w:rsid w:val="00B91723"/>
    <w:rsid w:val="00B95DC8"/>
    <w:rsid w:val="00B96894"/>
    <w:rsid w:val="00B97C4A"/>
    <w:rsid w:val="00BA09E3"/>
    <w:rsid w:val="00BA0D49"/>
    <w:rsid w:val="00BA3060"/>
    <w:rsid w:val="00BA395A"/>
    <w:rsid w:val="00BA3D01"/>
    <w:rsid w:val="00BA3FA7"/>
    <w:rsid w:val="00BA59B5"/>
    <w:rsid w:val="00BA650A"/>
    <w:rsid w:val="00BA65E4"/>
    <w:rsid w:val="00BA6804"/>
    <w:rsid w:val="00BA6A1B"/>
    <w:rsid w:val="00BA7FB3"/>
    <w:rsid w:val="00BB0577"/>
    <w:rsid w:val="00BB0C06"/>
    <w:rsid w:val="00BB0E94"/>
    <w:rsid w:val="00BB39E1"/>
    <w:rsid w:val="00BB3F81"/>
    <w:rsid w:val="00BB4D3B"/>
    <w:rsid w:val="00BB58AF"/>
    <w:rsid w:val="00BB5B44"/>
    <w:rsid w:val="00BB66A2"/>
    <w:rsid w:val="00BB7B10"/>
    <w:rsid w:val="00BC0699"/>
    <w:rsid w:val="00BC0C5A"/>
    <w:rsid w:val="00BC2584"/>
    <w:rsid w:val="00BC4732"/>
    <w:rsid w:val="00BC491A"/>
    <w:rsid w:val="00BC547F"/>
    <w:rsid w:val="00BD0884"/>
    <w:rsid w:val="00BD32EE"/>
    <w:rsid w:val="00BD355F"/>
    <w:rsid w:val="00BD3D6A"/>
    <w:rsid w:val="00BD4B30"/>
    <w:rsid w:val="00BD5983"/>
    <w:rsid w:val="00BD5CDC"/>
    <w:rsid w:val="00BD5F04"/>
    <w:rsid w:val="00BD659D"/>
    <w:rsid w:val="00BD7588"/>
    <w:rsid w:val="00BD7F0C"/>
    <w:rsid w:val="00BE143C"/>
    <w:rsid w:val="00BE24D8"/>
    <w:rsid w:val="00BE271C"/>
    <w:rsid w:val="00BE2C7A"/>
    <w:rsid w:val="00BE3DAF"/>
    <w:rsid w:val="00BE4014"/>
    <w:rsid w:val="00BE5610"/>
    <w:rsid w:val="00BE642C"/>
    <w:rsid w:val="00BE6EE8"/>
    <w:rsid w:val="00BE7B6F"/>
    <w:rsid w:val="00BF0A34"/>
    <w:rsid w:val="00BF0F81"/>
    <w:rsid w:val="00BF2D6D"/>
    <w:rsid w:val="00BF3B88"/>
    <w:rsid w:val="00BF4CA1"/>
    <w:rsid w:val="00BF5A61"/>
    <w:rsid w:val="00BF71B2"/>
    <w:rsid w:val="00C01472"/>
    <w:rsid w:val="00C055B8"/>
    <w:rsid w:val="00C06497"/>
    <w:rsid w:val="00C0655A"/>
    <w:rsid w:val="00C10D38"/>
    <w:rsid w:val="00C1100C"/>
    <w:rsid w:val="00C11B2B"/>
    <w:rsid w:val="00C13204"/>
    <w:rsid w:val="00C15DC7"/>
    <w:rsid w:val="00C16008"/>
    <w:rsid w:val="00C161E2"/>
    <w:rsid w:val="00C16798"/>
    <w:rsid w:val="00C17C6C"/>
    <w:rsid w:val="00C227E1"/>
    <w:rsid w:val="00C25956"/>
    <w:rsid w:val="00C25D33"/>
    <w:rsid w:val="00C260BB"/>
    <w:rsid w:val="00C263DC"/>
    <w:rsid w:val="00C26E11"/>
    <w:rsid w:val="00C305C6"/>
    <w:rsid w:val="00C30688"/>
    <w:rsid w:val="00C30749"/>
    <w:rsid w:val="00C311A6"/>
    <w:rsid w:val="00C31226"/>
    <w:rsid w:val="00C319B7"/>
    <w:rsid w:val="00C31E2D"/>
    <w:rsid w:val="00C335E0"/>
    <w:rsid w:val="00C34777"/>
    <w:rsid w:val="00C3522C"/>
    <w:rsid w:val="00C35338"/>
    <w:rsid w:val="00C35FED"/>
    <w:rsid w:val="00C3612B"/>
    <w:rsid w:val="00C364AC"/>
    <w:rsid w:val="00C40737"/>
    <w:rsid w:val="00C41C9A"/>
    <w:rsid w:val="00C4370D"/>
    <w:rsid w:val="00C441D5"/>
    <w:rsid w:val="00C45F20"/>
    <w:rsid w:val="00C47252"/>
    <w:rsid w:val="00C5133C"/>
    <w:rsid w:val="00C524D4"/>
    <w:rsid w:val="00C53EB4"/>
    <w:rsid w:val="00C5552C"/>
    <w:rsid w:val="00C55B96"/>
    <w:rsid w:val="00C568BC"/>
    <w:rsid w:val="00C57044"/>
    <w:rsid w:val="00C615A6"/>
    <w:rsid w:val="00C61B58"/>
    <w:rsid w:val="00C641AC"/>
    <w:rsid w:val="00C65594"/>
    <w:rsid w:val="00C66F89"/>
    <w:rsid w:val="00C672B7"/>
    <w:rsid w:val="00C71D4A"/>
    <w:rsid w:val="00C71EC9"/>
    <w:rsid w:val="00C75DED"/>
    <w:rsid w:val="00C7710D"/>
    <w:rsid w:val="00C7774D"/>
    <w:rsid w:val="00C8240F"/>
    <w:rsid w:val="00C85E95"/>
    <w:rsid w:val="00C860E0"/>
    <w:rsid w:val="00C87049"/>
    <w:rsid w:val="00C87F31"/>
    <w:rsid w:val="00C90C26"/>
    <w:rsid w:val="00C93028"/>
    <w:rsid w:val="00C9490A"/>
    <w:rsid w:val="00C94985"/>
    <w:rsid w:val="00C94E84"/>
    <w:rsid w:val="00C952CE"/>
    <w:rsid w:val="00C96797"/>
    <w:rsid w:val="00C967B9"/>
    <w:rsid w:val="00CA0F1C"/>
    <w:rsid w:val="00CA31AB"/>
    <w:rsid w:val="00CA3682"/>
    <w:rsid w:val="00CA4D3D"/>
    <w:rsid w:val="00CA5FFB"/>
    <w:rsid w:val="00CA62CA"/>
    <w:rsid w:val="00CA663C"/>
    <w:rsid w:val="00CA74FA"/>
    <w:rsid w:val="00CB0F15"/>
    <w:rsid w:val="00CB1822"/>
    <w:rsid w:val="00CB24E3"/>
    <w:rsid w:val="00CB405A"/>
    <w:rsid w:val="00CB4BAA"/>
    <w:rsid w:val="00CB57CE"/>
    <w:rsid w:val="00CB6C10"/>
    <w:rsid w:val="00CB7925"/>
    <w:rsid w:val="00CC0AFC"/>
    <w:rsid w:val="00CC60FC"/>
    <w:rsid w:val="00CC6BAB"/>
    <w:rsid w:val="00CD49D0"/>
    <w:rsid w:val="00CD5884"/>
    <w:rsid w:val="00CD6E32"/>
    <w:rsid w:val="00CD7A21"/>
    <w:rsid w:val="00CE013D"/>
    <w:rsid w:val="00CE4FF8"/>
    <w:rsid w:val="00CE7BE3"/>
    <w:rsid w:val="00CE7BF5"/>
    <w:rsid w:val="00CF0C94"/>
    <w:rsid w:val="00CF39E3"/>
    <w:rsid w:val="00CF480B"/>
    <w:rsid w:val="00CF505C"/>
    <w:rsid w:val="00D0217B"/>
    <w:rsid w:val="00D02242"/>
    <w:rsid w:val="00D02583"/>
    <w:rsid w:val="00D02C5A"/>
    <w:rsid w:val="00D03DB9"/>
    <w:rsid w:val="00D04AE8"/>
    <w:rsid w:val="00D05562"/>
    <w:rsid w:val="00D0749C"/>
    <w:rsid w:val="00D07CAA"/>
    <w:rsid w:val="00D10124"/>
    <w:rsid w:val="00D112E6"/>
    <w:rsid w:val="00D11AE4"/>
    <w:rsid w:val="00D13F70"/>
    <w:rsid w:val="00D14C59"/>
    <w:rsid w:val="00D14F37"/>
    <w:rsid w:val="00D158B8"/>
    <w:rsid w:val="00D16D18"/>
    <w:rsid w:val="00D17652"/>
    <w:rsid w:val="00D1797E"/>
    <w:rsid w:val="00D17D42"/>
    <w:rsid w:val="00D17F50"/>
    <w:rsid w:val="00D208B1"/>
    <w:rsid w:val="00D20F45"/>
    <w:rsid w:val="00D21580"/>
    <w:rsid w:val="00D22E08"/>
    <w:rsid w:val="00D22F33"/>
    <w:rsid w:val="00D2320F"/>
    <w:rsid w:val="00D24565"/>
    <w:rsid w:val="00D24F20"/>
    <w:rsid w:val="00D26A2E"/>
    <w:rsid w:val="00D27B78"/>
    <w:rsid w:val="00D3123A"/>
    <w:rsid w:val="00D31EA8"/>
    <w:rsid w:val="00D32022"/>
    <w:rsid w:val="00D33963"/>
    <w:rsid w:val="00D368D8"/>
    <w:rsid w:val="00D409CA"/>
    <w:rsid w:val="00D41F54"/>
    <w:rsid w:val="00D42CBA"/>
    <w:rsid w:val="00D42E68"/>
    <w:rsid w:val="00D442D3"/>
    <w:rsid w:val="00D45CC4"/>
    <w:rsid w:val="00D45DAD"/>
    <w:rsid w:val="00D47015"/>
    <w:rsid w:val="00D51EDF"/>
    <w:rsid w:val="00D522C3"/>
    <w:rsid w:val="00D53971"/>
    <w:rsid w:val="00D539B1"/>
    <w:rsid w:val="00D5487F"/>
    <w:rsid w:val="00D54AA1"/>
    <w:rsid w:val="00D5520D"/>
    <w:rsid w:val="00D55683"/>
    <w:rsid w:val="00D5601D"/>
    <w:rsid w:val="00D56AB8"/>
    <w:rsid w:val="00D571A7"/>
    <w:rsid w:val="00D57672"/>
    <w:rsid w:val="00D60776"/>
    <w:rsid w:val="00D60CDB"/>
    <w:rsid w:val="00D61431"/>
    <w:rsid w:val="00D63081"/>
    <w:rsid w:val="00D64A70"/>
    <w:rsid w:val="00D70111"/>
    <w:rsid w:val="00D71931"/>
    <w:rsid w:val="00D735BB"/>
    <w:rsid w:val="00D74491"/>
    <w:rsid w:val="00D75983"/>
    <w:rsid w:val="00D76FD5"/>
    <w:rsid w:val="00D80B87"/>
    <w:rsid w:val="00D81DF2"/>
    <w:rsid w:val="00D843B5"/>
    <w:rsid w:val="00D85945"/>
    <w:rsid w:val="00D87627"/>
    <w:rsid w:val="00D91963"/>
    <w:rsid w:val="00D91BE0"/>
    <w:rsid w:val="00D9215E"/>
    <w:rsid w:val="00D92C58"/>
    <w:rsid w:val="00D9313F"/>
    <w:rsid w:val="00D93DAF"/>
    <w:rsid w:val="00D9623B"/>
    <w:rsid w:val="00D970E9"/>
    <w:rsid w:val="00DA04CC"/>
    <w:rsid w:val="00DA1EB6"/>
    <w:rsid w:val="00DA2BC5"/>
    <w:rsid w:val="00DA3BB1"/>
    <w:rsid w:val="00DA3D8E"/>
    <w:rsid w:val="00DA5524"/>
    <w:rsid w:val="00DA6319"/>
    <w:rsid w:val="00DA74DB"/>
    <w:rsid w:val="00DB192F"/>
    <w:rsid w:val="00DB271F"/>
    <w:rsid w:val="00DB2B30"/>
    <w:rsid w:val="00DB41B8"/>
    <w:rsid w:val="00DB54A5"/>
    <w:rsid w:val="00DB7011"/>
    <w:rsid w:val="00DC0327"/>
    <w:rsid w:val="00DC075C"/>
    <w:rsid w:val="00DC48E4"/>
    <w:rsid w:val="00DC5C9F"/>
    <w:rsid w:val="00DC70FC"/>
    <w:rsid w:val="00DD07BB"/>
    <w:rsid w:val="00DD25BC"/>
    <w:rsid w:val="00DD278C"/>
    <w:rsid w:val="00DD27B3"/>
    <w:rsid w:val="00DD4FA2"/>
    <w:rsid w:val="00DD53BA"/>
    <w:rsid w:val="00DD6FDF"/>
    <w:rsid w:val="00DD7876"/>
    <w:rsid w:val="00DE2289"/>
    <w:rsid w:val="00DE458D"/>
    <w:rsid w:val="00DE5151"/>
    <w:rsid w:val="00DF01BA"/>
    <w:rsid w:val="00DF06AB"/>
    <w:rsid w:val="00DF119B"/>
    <w:rsid w:val="00DF248D"/>
    <w:rsid w:val="00DF3E81"/>
    <w:rsid w:val="00DF3ED8"/>
    <w:rsid w:val="00DF4954"/>
    <w:rsid w:val="00DF573F"/>
    <w:rsid w:val="00DF5D78"/>
    <w:rsid w:val="00E00765"/>
    <w:rsid w:val="00E02324"/>
    <w:rsid w:val="00E023ED"/>
    <w:rsid w:val="00E045FF"/>
    <w:rsid w:val="00E049F7"/>
    <w:rsid w:val="00E05908"/>
    <w:rsid w:val="00E05CAF"/>
    <w:rsid w:val="00E06000"/>
    <w:rsid w:val="00E0663A"/>
    <w:rsid w:val="00E07BA7"/>
    <w:rsid w:val="00E1199A"/>
    <w:rsid w:val="00E12D02"/>
    <w:rsid w:val="00E13334"/>
    <w:rsid w:val="00E1362F"/>
    <w:rsid w:val="00E13F94"/>
    <w:rsid w:val="00E156D2"/>
    <w:rsid w:val="00E168DC"/>
    <w:rsid w:val="00E20981"/>
    <w:rsid w:val="00E20C5A"/>
    <w:rsid w:val="00E24C3A"/>
    <w:rsid w:val="00E25D9E"/>
    <w:rsid w:val="00E30C86"/>
    <w:rsid w:val="00E31E6C"/>
    <w:rsid w:val="00E339C6"/>
    <w:rsid w:val="00E33F12"/>
    <w:rsid w:val="00E3539C"/>
    <w:rsid w:val="00E36AD9"/>
    <w:rsid w:val="00E37163"/>
    <w:rsid w:val="00E379E6"/>
    <w:rsid w:val="00E4011E"/>
    <w:rsid w:val="00E41147"/>
    <w:rsid w:val="00E41FB0"/>
    <w:rsid w:val="00E42DED"/>
    <w:rsid w:val="00E42EB1"/>
    <w:rsid w:val="00E4300F"/>
    <w:rsid w:val="00E434CB"/>
    <w:rsid w:val="00E449CB"/>
    <w:rsid w:val="00E4619B"/>
    <w:rsid w:val="00E476CA"/>
    <w:rsid w:val="00E526FC"/>
    <w:rsid w:val="00E536AE"/>
    <w:rsid w:val="00E53A9D"/>
    <w:rsid w:val="00E553FB"/>
    <w:rsid w:val="00E567E3"/>
    <w:rsid w:val="00E57773"/>
    <w:rsid w:val="00E634DD"/>
    <w:rsid w:val="00E63AD9"/>
    <w:rsid w:val="00E6501B"/>
    <w:rsid w:val="00E65222"/>
    <w:rsid w:val="00E65A36"/>
    <w:rsid w:val="00E669AD"/>
    <w:rsid w:val="00E6795C"/>
    <w:rsid w:val="00E707A5"/>
    <w:rsid w:val="00E70E7A"/>
    <w:rsid w:val="00E7183A"/>
    <w:rsid w:val="00E71DAD"/>
    <w:rsid w:val="00E75626"/>
    <w:rsid w:val="00E75A63"/>
    <w:rsid w:val="00E91508"/>
    <w:rsid w:val="00E920D0"/>
    <w:rsid w:val="00E92E37"/>
    <w:rsid w:val="00E94A23"/>
    <w:rsid w:val="00E95274"/>
    <w:rsid w:val="00E9616E"/>
    <w:rsid w:val="00E97292"/>
    <w:rsid w:val="00E976B1"/>
    <w:rsid w:val="00EA174B"/>
    <w:rsid w:val="00EA2432"/>
    <w:rsid w:val="00EA7AB8"/>
    <w:rsid w:val="00EB318D"/>
    <w:rsid w:val="00EB4DD8"/>
    <w:rsid w:val="00EB5101"/>
    <w:rsid w:val="00EB6445"/>
    <w:rsid w:val="00EC030D"/>
    <w:rsid w:val="00EC04E8"/>
    <w:rsid w:val="00EC0700"/>
    <w:rsid w:val="00EC0F3A"/>
    <w:rsid w:val="00EC20E4"/>
    <w:rsid w:val="00EC52E7"/>
    <w:rsid w:val="00EC5333"/>
    <w:rsid w:val="00EC621A"/>
    <w:rsid w:val="00EC678C"/>
    <w:rsid w:val="00ED08DE"/>
    <w:rsid w:val="00ED2035"/>
    <w:rsid w:val="00ED4A99"/>
    <w:rsid w:val="00ED6E4A"/>
    <w:rsid w:val="00EE3C61"/>
    <w:rsid w:val="00EE4580"/>
    <w:rsid w:val="00EE4739"/>
    <w:rsid w:val="00EE5294"/>
    <w:rsid w:val="00EE7CDD"/>
    <w:rsid w:val="00EF01AA"/>
    <w:rsid w:val="00EF12E4"/>
    <w:rsid w:val="00EF253C"/>
    <w:rsid w:val="00EF2763"/>
    <w:rsid w:val="00EF3BF9"/>
    <w:rsid w:val="00EF46FF"/>
    <w:rsid w:val="00EF5742"/>
    <w:rsid w:val="00EF64EA"/>
    <w:rsid w:val="00EF66EF"/>
    <w:rsid w:val="00EF6D1C"/>
    <w:rsid w:val="00EF722B"/>
    <w:rsid w:val="00EF7CD3"/>
    <w:rsid w:val="00F001A8"/>
    <w:rsid w:val="00F0200F"/>
    <w:rsid w:val="00F07233"/>
    <w:rsid w:val="00F073C4"/>
    <w:rsid w:val="00F10656"/>
    <w:rsid w:val="00F123C8"/>
    <w:rsid w:val="00F13615"/>
    <w:rsid w:val="00F13A75"/>
    <w:rsid w:val="00F13EE6"/>
    <w:rsid w:val="00F14F65"/>
    <w:rsid w:val="00F169F4"/>
    <w:rsid w:val="00F2046D"/>
    <w:rsid w:val="00F20816"/>
    <w:rsid w:val="00F20AFA"/>
    <w:rsid w:val="00F211C4"/>
    <w:rsid w:val="00F214B7"/>
    <w:rsid w:val="00F21B08"/>
    <w:rsid w:val="00F22350"/>
    <w:rsid w:val="00F2377C"/>
    <w:rsid w:val="00F24C79"/>
    <w:rsid w:val="00F24F69"/>
    <w:rsid w:val="00F264B2"/>
    <w:rsid w:val="00F27428"/>
    <w:rsid w:val="00F315DE"/>
    <w:rsid w:val="00F31F6F"/>
    <w:rsid w:val="00F33AC6"/>
    <w:rsid w:val="00F3735E"/>
    <w:rsid w:val="00F40024"/>
    <w:rsid w:val="00F40584"/>
    <w:rsid w:val="00F40586"/>
    <w:rsid w:val="00F409D0"/>
    <w:rsid w:val="00F40B88"/>
    <w:rsid w:val="00F435E3"/>
    <w:rsid w:val="00F4374D"/>
    <w:rsid w:val="00F459D8"/>
    <w:rsid w:val="00F466C0"/>
    <w:rsid w:val="00F52FD0"/>
    <w:rsid w:val="00F6131C"/>
    <w:rsid w:val="00F6139C"/>
    <w:rsid w:val="00F619FE"/>
    <w:rsid w:val="00F631EF"/>
    <w:rsid w:val="00F64278"/>
    <w:rsid w:val="00F66985"/>
    <w:rsid w:val="00F67BCA"/>
    <w:rsid w:val="00F70633"/>
    <w:rsid w:val="00F714F7"/>
    <w:rsid w:val="00F72A56"/>
    <w:rsid w:val="00F73F9C"/>
    <w:rsid w:val="00F75376"/>
    <w:rsid w:val="00F76168"/>
    <w:rsid w:val="00F82630"/>
    <w:rsid w:val="00F82DFE"/>
    <w:rsid w:val="00F83891"/>
    <w:rsid w:val="00F84577"/>
    <w:rsid w:val="00F90CDA"/>
    <w:rsid w:val="00F90F49"/>
    <w:rsid w:val="00F91D79"/>
    <w:rsid w:val="00F94CFC"/>
    <w:rsid w:val="00F95B70"/>
    <w:rsid w:val="00F95D5A"/>
    <w:rsid w:val="00F966A2"/>
    <w:rsid w:val="00F97345"/>
    <w:rsid w:val="00FA01E6"/>
    <w:rsid w:val="00FA12B5"/>
    <w:rsid w:val="00FA12BA"/>
    <w:rsid w:val="00FA2274"/>
    <w:rsid w:val="00FA237A"/>
    <w:rsid w:val="00FA4F28"/>
    <w:rsid w:val="00FA5FC0"/>
    <w:rsid w:val="00FA71F2"/>
    <w:rsid w:val="00FA7869"/>
    <w:rsid w:val="00FB0392"/>
    <w:rsid w:val="00FB0E79"/>
    <w:rsid w:val="00FB22F5"/>
    <w:rsid w:val="00FB512A"/>
    <w:rsid w:val="00FB5873"/>
    <w:rsid w:val="00FB7685"/>
    <w:rsid w:val="00FC06FE"/>
    <w:rsid w:val="00FC0B7B"/>
    <w:rsid w:val="00FC0F47"/>
    <w:rsid w:val="00FC10F6"/>
    <w:rsid w:val="00FC249F"/>
    <w:rsid w:val="00FC37D9"/>
    <w:rsid w:val="00FC3DDA"/>
    <w:rsid w:val="00FC695F"/>
    <w:rsid w:val="00FC7E2A"/>
    <w:rsid w:val="00FD039E"/>
    <w:rsid w:val="00FD05B6"/>
    <w:rsid w:val="00FD0B64"/>
    <w:rsid w:val="00FD18D7"/>
    <w:rsid w:val="00FD29A0"/>
    <w:rsid w:val="00FD2E7A"/>
    <w:rsid w:val="00FD3207"/>
    <w:rsid w:val="00FD3E3C"/>
    <w:rsid w:val="00FD420A"/>
    <w:rsid w:val="00FD7D75"/>
    <w:rsid w:val="00FE2882"/>
    <w:rsid w:val="00FE3E4A"/>
    <w:rsid w:val="00FE4A94"/>
    <w:rsid w:val="00FE619E"/>
    <w:rsid w:val="00FE7751"/>
    <w:rsid w:val="00FF2D66"/>
    <w:rsid w:val="00FF3120"/>
    <w:rsid w:val="00FF3473"/>
    <w:rsid w:val="00FF397D"/>
    <w:rsid w:val="00FF39B5"/>
    <w:rsid w:val="00FF3D2C"/>
    <w:rsid w:val="00FF6CB2"/>
    <w:rsid w:val="00FF73AE"/>
    <w:rsid w:val="00FF762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uiPriority="35" w:qFormat="1"/>
    <w:lsdException w:name="footnote reference" w:uiPriority="99"/>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63DC"/>
    <w:pPr>
      <w:spacing w:after="0" w:line="360" w:lineRule="auto"/>
      <w:ind w:firstLine="709"/>
      <w:jc w:val="both"/>
    </w:pPr>
  </w:style>
  <w:style w:type="paragraph" w:styleId="Nadpis1">
    <w:name w:val="heading 1"/>
    <w:basedOn w:val="Normln"/>
    <w:next w:val="Normln"/>
    <w:link w:val="Nadpis1Char"/>
    <w:uiPriority w:val="9"/>
    <w:qFormat/>
    <w:rsid w:val="00C263DC"/>
    <w:pPr>
      <w:keepNext/>
      <w:pageBreakBefore/>
      <w:numPr>
        <w:numId w:val="1"/>
      </w:numPr>
      <w:pBdr>
        <w:bottom w:val="thinThickSmallGap" w:sz="12" w:space="1" w:color="943634" w:themeColor="accent2" w:themeShade="BF"/>
      </w:pBdr>
      <w:spacing w:before="400"/>
      <w:ind w:left="357" w:hanging="357"/>
      <w:jc w:val="center"/>
      <w:outlineLvl w:val="0"/>
    </w:pPr>
    <w:rPr>
      <w:caps/>
      <w:color w:val="632423" w:themeColor="accent2" w:themeShade="80"/>
      <w:spacing w:val="20"/>
      <w:sz w:val="32"/>
      <w:szCs w:val="28"/>
    </w:rPr>
  </w:style>
  <w:style w:type="paragraph" w:styleId="Nadpis2">
    <w:name w:val="heading 2"/>
    <w:basedOn w:val="Normln"/>
    <w:next w:val="Normln"/>
    <w:link w:val="Nadpis2Char"/>
    <w:uiPriority w:val="9"/>
    <w:unhideWhenUsed/>
    <w:qFormat/>
    <w:rsid w:val="00C263DC"/>
    <w:pPr>
      <w:keepNext/>
      <w:numPr>
        <w:ilvl w:val="1"/>
        <w:numId w:val="1"/>
      </w:num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Nadpis3">
    <w:name w:val="heading 3"/>
    <w:basedOn w:val="Normln"/>
    <w:next w:val="Normln"/>
    <w:link w:val="Nadpis3Char"/>
    <w:uiPriority w:val="9"/>
    <w:unhideWhenUsed/>
    <w:qFormat/>
    <w:rsid w:val="00C263DC"/>
    <w:pPr>
      <w:keepNext/>
      <w:numPr>
        <w:ilvl w:val="2"/>
        <w:numId w:val="1"/>
      </w:num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Nadpis4">
    <w:name w:val="heading 4"/>
    <w:basedOn w:val="Normln"/>
    <w:next w:val="Normln"/>
    <w:link w:val="Nadpis4Char"/>
    <w:uiPriority w:val="9"/>
    <w:unhideWhenUsed/>
    <w:qFormat/>
    <w:rsid w:val="000D5C54"/>
    <w:pPr>
      <w:keepNext/>
      <w:pBdr>
        <w:bottom w:val="dotted" w:sz="4" w:space="1" w:color="943634" w:themeColor="accent2" w:themeShade="BF"/>
      </w:pBdr>
      <w:spacing w:after="120"/>
      <w:jc w:val="center"/>
      <w:outlineLvl w:val="3"/>
    </w:pPr>
    <w:rPr>
      <w:caps/>
      <w:color w:val="622423" w:themeColor="accent2" w:themeShade="7F"/>
      <w:spacing w:val="10"/>
    </w:rPr>
  </w:style>
  <w:style w:type="paragraph" w:styleId="Nadpis5">
    <w:name w:val="heading 5"/>
    <w:basedOn w:val="Normln"/>
    <w:next w:val="Normln"/>
    <w:link w:val="Nadpis5Char"/>
    <w:uiPriority w:val="9"/>
    <w:unhideWhenUsed/>
    <w:qFormat/>
    <w:rsid w:val="00874903"/>
    <w:pPr>
      <w:spacing w:before="320" w:after="120"/>
      <w:jc w:val="center"/>
      <w:outlineLvl w:val="4"/>
    </w:pPr>
    <w:rPr>
      <w:caps/>
      <w:color w:val="622423" w:themeColor="accent2" w:themeShade="7F"/>
      <w:spacing w:val="10"/>
    </w:rPr>
  </w:style>
  <w:style w:type="paragraph" w:styleId="Nadpis6">
    <w:name w:val="heading 6"/>
    <w:basedOn w:val="Normln"/>
    <w:next w:val="Normln"/>
    <w:link w:val="Nadpis6Char"/>
    <w:uiPriority w:val="9"/>
    <w:unhideWhenUsed/>
    <w:qFormat/>
    <w:rsid w:val="00874903"/>
    <w:pPr>
      <w:spacing w:after="120"/>
      <w:jc w:val="center"/>
      <w:outlineLvl w:val="5"/>
    </w:pPr>
    <w:rPr>
      <w:caps/>
      <w:color w:val="943634" w:themeColor="accent2" w:themeShade="BF"/>
      <w:spacing w:val="10"/>
    </w:rPr>
  </w:style>
  <w:style w:type="paragraph" w:styleId="Nadpis7">
    <w:name w:val="heading 7"/>
    <w:basedOn w:val="Normln"/>
    <w:next w:val="Normln"/>
    <w:link w:val="Nadpis7Char"/>
    <w:uiPriority w:val="9"/>
    <w:unhideWhenUsed/>
    <w:qFormat/>
    <w:rsid w:val="00874903"/>
    <w:pPr>
      <w:spacing w:after="120"/>
      <w:jc w:val="center"/>
      <w:outlineLvl w:val="6"/>
    </w:pPr>
    <w:rPr>
      <w:i/>
      <w:iCs/>
      <w:caps/>
      <w:color w:val="943634" w:themeColor="accent2" w:themeShade="BF"/>
      <w:spacing w:val="10"/>
    </w:rPr>
  </w:style>
  <w:style w:type="paragraph" w:styleId="Nadpis8">
    <w:name w:val="heading 8"/>
    <w:basedOn w:val="Normln"/>
    <w:next w:val="Normln"/>
    <w:link w:val="Nadpis8Char"/>
    <w:uiPriority w:val="9"/>
    <w:unhideWhenUsed/>
    <w:qFormat/>
    <w:rsid w:val="00874903"/>
    <w:pPr>
      <w:spacing w:after="120"/>
      <w:jc w:val="center"/>
      <w:outlineLvl w:val="7"/>
    </w:pPr>
    <w:rPr>
      <w:caps/>
      <w:spacing w:val="10"/>
      <w:sz w:val="20"/>
      <w:szCs w:val="20"/>
    </w:rPr>
  </w:style>
  <w:style w:type="paragraph" w:styleId="Nadpis9">
    <w:name w:val="heading 9"/>
    <w:basedOn w:val="Normln"/>
    <w:next w:val="Normln"/>
    <w:link w:val="Nadpis9Char"/>
    <w:uiPriority w:val="9"/>
    <w:unhideWhenUsed/>
    <w:qFormat/>
    <w:rsid w:val="00874903"/>
    <w:pPr>
      <w:spacing w:after="120"/>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
    <w:rsid w:val="00157779"/>
  </w:style>
  <w:style w:type="character" w:customStyle="1" w:styleId="Stand">
    <w:name w:val="Stand"/>
    <w:aliases w:val=" písmo odst"/>
    <w:rsid w:val="00157779"/>
  </w:style>
  <w:style w:type="paragraph" w:styleId="slovanseznam">
    <w:name w:val="List Number"/>
    <w:basedOn w:val="Normln"/>
    <w:rsid w:val="00157779"/>
    <w:pPr>
      <w:widowControl w:val="0"/>
      <w:spacing w:after="240"/>
      <w:ind w:left="284" w:hanging="284"/>
    </w:pPr>
    <w:rPr>
      <w:i/>
      <w:sz w:val="28"/>
    </w:rPr>
  </w:style>
  <w:style w:type="paragraph" w:styleId="slovanseznam2">
    <w:name w:val="List Number 2"/>
    <w:basedOn w:val="Normln"/>
    <w:rsid w:val="00157779"/>
    <w:pPr>
      <w:widowControl w:val="0"/>
      <w:ind w:left="284" w:hanging="284"/>
    </w:pPr>
    <w:rPr>
      <w:i/>
      <w:sz w:val="28"/>
    </w:rPr>
  </w:style>
  <w:style w:type="paragraph" w:styleId="Zkladntext">
    <w:name w:val="Body Text"/>
    <w:basedOn w:val="Normln"/>
    <w:rsid w:val="00157779"/>
    <w:pPr>
      <w:widowControl w:val="0"/>
      <w:spacing w:before="120"/>
      <w:ind w:firstLine="454"/>
    </w:pPr>
  </w:style>
  <w:style w:type="paragraph" w:styleId="Zpat">
    <w:name w:val="footer"/>
    <w:basedOn w:val="Normln"/>
    <w:link w:val="ZpatChar"/>
    <w:rsid w:val="00157779"/>
    <w:pPr>
      <w:widowControl w:val="0"/>
      <w:tabs>
        <w:tab w:val="center" w:pos="4703"/>
        <w:tab w:val="right" w:pos="9406"/>
      </w:tabs>
    </w:pPr>
    <w:rPr>
      <w:sz w:val="28"/>
    </w:rPr>
  </w:style>
  <w:style w:type="paragraph" w:styleId="Zhlav">
    <w:name w:val="header"/>
    <w:basedOn w:val="Normln"/>
    <w:link w:val="ZhlavChar"/>
    <w:rsid w:val="00157779"/>
    <w:pPr>
      <w:tabs>
        <w:tab w:val="center" w:pos="4536"/>
        <w:tab w:val="right" w:pos="9072"/>
      </w:tabs>
    </w:pPr>
  </w:style>
  <w:style w:type="paragraph" w:styleId="Zkladntextodsazen">
    <w:name w:val="Body Text Indent"/>
    <w:basedOn w:val="Normln"/>
    <w:rsid w:val="00157779"/>
    <w:pPr>
      <w:spacing w:before="120"/>
      <w:ind w:left="360"/>
    </w:pPr>
    <w:rPr>
      <w:i/>
    </w:rPr>
  </w:style>
  <w:style w:type="paragraph" w:styleId="Zkladntextodsazen2">
    <w:name w:val="Body Text Indent 2"/>
    <w:basedOn w:val="Normln"/>
    <w:rsid w:val="00157779"/>
    <w:pPr>
      <w:spacing w:before="120"/>
    </w:pPr>
    <w:rPr>
      <w:iCs/>
      <w:color w:val="333333"/>
    </w:rPr>
  </w:style>
  <w:style w:type="paragraph" w:styleId="Zkladntextodsazen3">
    <w:name w:val="Body Text Indent 3"/>
    <w:basedOn w:val="Normln"/>
    <w:rsid w:val="00157779"/>
  </w:style>
  <w:style w:type="paragraph" w:styleId="Zkladntext2">
    <w:name w:val="Body Text 2"/>
    <w:basedOn w:val="Normln"/>
    <w:rsid w:val="00157779"/>
    <w:pPr>
      <w:spacing w:line="192" w:lineRule="auto"/>
    </w:pPr>
    <w:rPr>
      <w:iCs/>
      <w:color w:val="333333"/>
    </w:rPr>
  </w:style>
  <w:style w:type="character" w:styleId="Hypertextovodkaz">
    <w:name w:val="Hyperlink"/>
    <w:basedOn w:val="Standardnpsmoodstavce"/>
    <w:uiPriority w:val="99"/>
    <w:rsid w:val="00157779"/>
    <w:rPr>
      <w:color w:val="0000FF"/>
      <w:u w:val="single"/>
    </w:rPr>
  </w:style>
  <w:style w:type="paragraph" w:styleId="Obsah1">
    <w:name w:val="toc 1"/>
    <w:basedOn w:val="Normln"/>
    <w:next w:val="Normln"/>
    <w:autoRedefine/>
    <w:uiPriority w:val="39"/>
    <w:rsid w:val="00F84577"/>
    <w:pPr>
      <w:tabs>
        <w:tab w:val="left" w:pos="709"/>
        <w:tab w:val="right" w:leader="dot" w:pos="9060"/>
      </w:tabs>
      <w:spacing w:before="120" w:after="120"/>
      <w:ind w:firstLine="0"/>
      <w:jc w:val="left"/>
    </w:pPr>
    <w:rPr>
      <w:rFonts w:asciiTheme="minorHAnsi" w:hAnsiTheme="minorHAnsi"/>
      <w:b/>
      <w:bCs/>
      <w:caps/>
      <w:sz w:val="20"/>
      <w:szCs w:val="20"/>
    </w:rPr>
  </w:style>
  <w:style w:type="paragraph" w:styleId="Obsah2">
    <w:name w:val="toc 2"/>
    <w:basedOn w:val="Normln"/>
    <w:next w:val="Normln"/>
    <w:autoRedefine/>
    <w:uiPriority w:val="39"/>
    <w:rsid w:val="00F84577"/>
    <w:pPr>
      <w:tabs>
        <w:tab w:val="left" w:pos="1134"/>
        <w:tab w:val="right" w:leader="dot" w:pos="9060"/>
      </w:tabs>
      <w:ind w:firstLine="567"/>
      <w:jc w:val="left"/>
    </w:pPr>
    <w:rPr>
      <w:rFonts w:asciiTheme="minorHAnsi" w:hAnsiTheme="minorHAnsi"/>
      <w:smallCaps/>
      <w:sz w:val="20"/>
      <w:szCs w:val="20"/>
    </w:rPr>
  </w:style>
  <w:style w:type="paragraph" w:styleId="Obsah3">
    <w:name w:val="toc 3"/>
    <w:basedOn w:val="Normln"/>
    <w:next w:val="Normln"/>
    <w:autoRedefine/>
    <w:uiPriority w:val="39"/>
    <w:rsid w:val="00F84577"/>
    <w:pPr>
      <w:tabs>
        <w:tab w:val="left" w:pos="1560"/>
        <w:tab w:val="right" w:leader="dot" w:pos="9060"/>
      </w:tabs>
      <w:ind w:firstLine="851"/>
      <w:jc w:val="left"/>
    </w:pPr>
    <w:rPr>
      <w:rFonts w:asciiTheme="minorHAnsi" w:hAnsiTheme="minorHAnsi"/>
      <w:i/>
      <w:iCs/>
      <w:sz w:val="20"/>
      <w:szCs w:val="20"/>
    </w:rPr>
  </w:style>
  <w:style w:type="paragraph" w:styleId="Obsah4">
    <w:name w:val="toc 4"/>
    <w:basedOn w:val="Normln"/>
    <w:next w:val="Normln"/>
    <w:autoRedefine/>
    <w:uiPriority w:val="39"/>
    <w:rsid w:val="00157779"/>
    <w:pPr>
      <w:ind w:left="660"/>
      <w:jc w:val="left"/>
    </w:pPr>
    <w:rPr>
      <w:rFonts w:asciiTheme="minorHAnsi" w:hAnsiTheme="minorHAnsi"/>
      <w:sz w:val="18"/>
      <w:szCs w:val="18"/>
    </w:rPr>
  </w:style>
  <w:style w:type="paragraph" w:styleId="Obsah5">
    <w:name w:val="toc 5"/>
    <w:basedOn w:val="Normln"/>
    <w:next w:val="Normln"/>
    <w:autoRedefine/>
    <w:uiPriority w:val="39"/>
    <w:rsid w:val="00157779"/>
    <w:pPr>
      <w:ind w:left="880"/>
      <w:jc w:val="left"/>
    </w:pPr>
    <w:rPr>
      <w:rFonts w:asciiTheme="minorHAnsi" w:hAnsiTheme="minorHAnsi"/>
      <w:sz w:val="18"/>
      <w:szCs w:val="18"/>
    </w:rPr>
  </w:style>
  <w:style w:type="paragraph" w:styleId="Obsah6">
    <w:name w:val="toc 6"/>
    <w:basedOn w:val="Normln"/>
    <w:next w:val="Normln"/>
    <w:autoRedefine/>
    <w:uiPriority w:val="39"/>
    <w:rsid w:val="00157779"/>
    <w:pPr>
      <w:ind w:left="1100"/>
      <w:jc w:val="left"/>
    </w:pPr>
    <w:rPr>
      <w:rFonts w:asciiTheme="minorHAnsi" w:hAnsiTheme="minorHAnsi"/>
      <w:sz w:val="18"/>
      <w:szCs w:val="18"/>
    </w:rPr>
  </w:style>
  <w:style w:type="paragraph" w:styleId="Obsah7">
    <w:name w:val="toc 7"/>
    <w:basedOn w:val="Normln"/>
    <w:next w:val="Normln"/>
    <w:autoRedefine/>
    <w:uiPriority w:val="39"/>
    <w:rsid w:val="00157779"/>
    <w:pPr>
      <w:ind w:left="1320"/>
      <w:jc w:val="left"/>
    </w:pPr>
    <w:rPr>
      <w:rFonts w:asciiTheme="minorHAnsi" w:hAnsiTheme="minorHAnsi"/>
      <w:sz w:val="18"/>
      <w:szCs w:val="18"/>
    </w:rPr>
  </w:style>
  <w:style w:type="paragraph" w:styleId="Obsah8">
    <w:name w:val="toc 8"/>
    <w:basedOn w:val="Normln"/>
    <w:next w:val="Normln"/>
    <w:autoRedefine/>
    <w:uiPriority w:val="39"/>
    <w:rsid w:val="00157779"/>
    <w:pPr>
      <w:ind w:left="1540"/>
      <w:jc w:val="left"/>
    </w:pPr>
    <w:rPr>
      <w:rFonts w:asciiTheme="minorHAnsi" w:hAnsiTheme="minorHAnsi"/>
      <w:sz w:val="18"/>
      <w:szCs w:val="18"/>
    </w:rPr>
  </w:style>
  <w:style w:type="paragraph" w:styleId="Obsah9">
    <w:name w:val="toc 9"/>
    <w:basedOn w:val="Normln"/>
    <w:next w:val="Normln"/>
    <w:autoRedefine/>
    <w:uiPriority w:val="39"/>
    <w:rsid w:val="00157779"/>
    <w:pPr>
      <w:ind w:left="1760"/>
      <w:jc w:val="left"/>
    </w:pPr>
    <w:rPr>
      <w:rFonts w:asciiTheme="minorHAnsi" w:hAnsiTheme="minorHAnsi"/>
      <w:sz w:val="18"/>
      <w:szCs w:val="18"/>
    </w:rPr>
  </w:style>
  <w:style w:type="paragraph" w:styleId="Normlnweb">
    <w:name w:val="Normal (Web)"/>
    <w:basedOn w:val="Normln"/>
    <w:uiPriority w:val="99"/>
    <w:rsid w:val="007103E3"/>
    <w:pPr>
      <w:spacing w:before="100" w:beforeAutospacing="1" w:after="100" w:afterAutospacing="1"/>
    </w:pPr>
  </w:style>
  <w:style w:type="table" w:styleId="Mkatabulky">
    <w:name w:val="Table Grid"/>
    <w:basedOn w:val="Normlntabulka"/>
    <w:uiPriority w:val="59"/>
    <w:rsid w:val="00764429"/>
    <w:pPr>
      <w:ind w:firstLine="454"/>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uiPriority w:val="22"/>
    <w:qFormat/>
    <w:rsid w:val="00874903"/>
    <w:rPr>
      <w:b/>
      <w:bCs/>
      <w:color w:val="943634" w:themeColor="accent2" w:themeShade="BF"/>
      <w:spacing w:val="5"/>
    </w:rPr>
  </w:style>
  <w:style w:type="paragraph" w:customStyle="1" w:styleId="Citace1">
    <w:name w:val="Citace1"/>
    <w:basedOn w:val="Normln"/>
    <w:next w:val="Normln"/>
    <w:link w:val="QuoteChar"/>
    <w:uiPriority w:val="29"/>
    <w:rsid w:val="00BB5B44"/>
    <w:rPr>
      <w:i/>
      <w:iCs/>
      <w:color w:val="000000"/>
    </w:rPr>
  </w:style>
  <w:style w:type="character" w:customStyle="1" w:styleId="QuoteChar">
    <w:name w:val="Quote Char"/>
    <w:basedOn w:val="Standardnpsmoodstavce"/>
    <w:link w:val="Citace1"/>
    <w:uiPriority w:val="29"/>
    <w:rsid w:val="00BB5B44"/>
    <w:rPr>
      <w:i/>
      <w:iCs/>
      <w:color w:val="000000"/>
      <w:sz w:val="24"/>
    </w:rPr>
  </w:style>
  <w:style w:type="character" w:customStyle="1" w:styleId="Zdraznnjemn1">
    <w:name w:val="Zdůraznění – jemné1"/>
    <w:basedOn w:val="Standardnpsmoodstavce"/>
    <w:uiPriority w:val="19"/>
    <w:rsid w:val="00BB5B44"/>
    <w:rPr>
      <w:i/>
      <w:iCs/>
      <w:color w:val="808080"/>
    </w:rPr>
  </w:style>
  <w:style w:type="paragraph" w:styleId="Textbubliny">
    <w:name w:val="Balloon Text"/>
    <w:basedOn w:val="Normln"/>
    <w:link w:val="TextbublinyChar"/>
    <w:uiPriority w:val="99"/>
    <w:semiHidden/>
    <w:unhideWhenUsed/>
    <w:rsid w:val="00DE2289"/>
    <w:rPr>
      <w:rFonts w:ascii="Tahoma" w:hAnsi="Tahoma" w:cs="Tahoma"/>
      <w:sz w:val="16"/>
      <w:szCs w:val="16"/>
    </w:rPr>
  </w:style>
  <w:style w:type="character" w:customStyle="1" w:styleId="TextbublinyChar">
    <w:name w:val="Text bubliny Char"/>
    <w:basedOn w:val="Standardnpsmoodstavce"/>
    <w:link w:val="Textbubliny"/>
    <w:uiPriority w:val="99"/>
    <w:semiHidden/>
    <w:rsid w:val="00DE2289"/>
    <w:rPr>
      <w:rFonts w:ascii="Tahoma" w:hAnsi="Tahoma" w:cs="Tahoma"/>
      <w:sz w:val="16"/>
      <w:szCs w:val="16"/>
    </w:rPr>
  </w:style>
  <w:style w:type="character" w:customStyle="1" w:styleId="ZhlavChar">
    <w:name w:val="Záhlaví Char"/>
    <w:basedOn w:val="Standardnpsmoodstavce"/>
    <w:link w:val="Zhlav"/>
    <w:rsid w:val="001802DE"/>
    <w:rPr>
      <w:sz w:val="24"/>
    </w:rPr>
  </w:style>
  <w:style w:type="paragraph" w:styleId="Zkladntext3">
    <w:name w:val="Body Text 3"/>
    <w:basedOn w:val="Normln"/>
    <w:rsid w:val="00B90E26"/>
    <w:pPr>
      <w:spacing w:after="120"/>
    </w:pPr>
    <w:rPr>
      <w:sz w:val="16"/>
      <w:szCs w:val="16"/>
    </w:rPr>
  </w:style>
  <w:style w:type="paragraph" w:customStyle="1" w:styleId="Styl5">
    <w:name w:val="Styl5"/>
    <w:basedOn w:val="Normln"/>
    <w:autoRedefine/>
    <w:rsid w:val="000502BA"/>
    <w:rPr>
      <w:rFonts w:ascii="Arial" w:hAnsi="Arial"/>
      <w:b/>
      <w:sz w:val="28"/>
      <w:szCs w:val="28"/>
    </w:rPr>
  </w:style>
  <w:style w:type="paragraph" w:customStyle="1" w:styleId="Styl6">
    <w:name w:val="Styl6"/>
    <w:basedOn w:val="Normln"/>
    <w:autoRedefine/>
    <w:rsid w:val="002B01F5"/>
    <w:pPr>
      <w:spacing w:before="480"/>
    </w:pPr>
    <w:rPr>
      <w:rFonts w:ascii="Arial" w:hAnsi="Arial"/>
      <w:b/>
      <w:bCs/>
      <w:sz w:val="32"/>
      <w:szCs w:val="32"/>
    </w:rPr>
  </w:style>
  <w:style w:type="paragraph" w:styleId="Prosttext">
    <w:name w:val="Plain Text"/>
    <w:basedOn w:val="Normln"/>
    <w:rsid w:val="00B90E26"/>
    <w:rPr>
      <w:rFonts w:ascii="Courier New" w:hAnsi="Courier New"/>
      <w:sz w:val="20"/>
    </w:rPr>
  </w:style>
  <w:style w:type="paragraph" w:customStyle="1" w:styleId="Default">
    <w:name w:val="Default"/>
    <w:rsid w:val="009C620C"/>
    <w:pPr>
      <w:autoSpaceDE w:val="0"/>
      <w:autoSpaceDN w:val="0"/>
      <w:adjustRightInd w:val="0"/>
    </w:pPr>
    <w:rPr>
      <w:rFonts w:ascii="Arial" w:hAnsi="Arial" w:cs="Arial"/>
      <w:color w:val="000000"/>
      <w:sz w:val="24"/>
      <w:szCs w:val="24"/>
    </w:rPr>
  </w:style>
  <w:style w:type="character" w:styleId="Zvraznn">
    <w:name w:val="Emphasis"/>
    <w:uiPriority w:val="20"/>
    <w:qFormat/>
    <w:rsid w:val="00874903"/>
    <w:rPr>
      <w:caps/>
      <w:spacing w:val="5"/>
      <w:sz w:val="20"/>
      <w:szCs w:val="20"/>
    </w:rPr>
  </w:style>
  <w:style w:type="character" w:customStyle="1" w:styleId="Nadpis3Char">
    <w:name w:val="Nadpis 3 Char"/>
    <w:basedOn w:val="Standardnpsmoodstavce"/>
    <w:link w:val="Nadpis3"/>
    <w:uiPriority w:val="9"/>
    <w:rsid w:val="00C263DC"/>
    <w:rPr>
      <w:caps/>
      <w:color w:val="622423" w:themeColor="accent2" w:themeShade="7F"/>
      <w:sz w:val="24"/>
      <w:szCs w:val="24"/>
    </w:rPr>
  </w:style>
  <w:style w:type="character" w:customStyle="1" w:styleId="bold">
    <w:name w:val="bold"/>
    <w:basedOn w:val="Standardnpsmoodstavce"/>
    <w:rsid w:val="00C94985"/>
  </w:style>
  <w:style w:type="paragraph" w:styleId="Textpoznpodarou">
    <w:name w:val="footnote text"/>
    <w:basedOn w:val="Normln"/>
    <w:link w:val="TextpoznpodarouChar"/>
    <w:uiPriority w:val="99"/>
    <w:unhideWhenUsed/>
    <w:rsid w:val="00DD7876"/>
    <w:rPr>
      <w:rFonts w:eastAsia="Calibri" w:cs="Times New Roman"/>
      <w:sz w:val="20"/>
      <w:szCs w:val="20"/>
    </w:rPr>
  </w:style>
  <w:style w:type="character" w:customStyle="1" w:styleId="TextpoznpodarouChar">
    <w:name w:val="Text pozn. pod čarou Char"/>
    <w:basedOn w:val="Standardnpsmoodstavce"/>
    <w:link w:val="Textpoznpodarou"/>
    <w:uiPriority w:val="99"/>
    <w:rsid w:val="00DD7876"/>
    <w:rPr>
      <w:rFonts w:eastAsia="Calibri"/>
      <w:lang w:eastAsia="en-US"/>
    </w:rPr>
  </w:style>
  <w:style w:type="character" w:styleId="Znakapoznpodarou">
    <w:name w:val="footnote reference"/>
    <w:basedOn w:val="Standardnpsmoodstavce"/>
    <w:uiPriority w:val="99"/>
    <w:unhideWhenUsed/>
    <w:rsid w:val="00DD7876"/>
    <w:rPr>
      <w:vertAlign w:val="superscript"/>
    </w:rPr>
  </w:style>
  <w:style w:type="character" w:customStyle="1" w:styleId="ZpatChar">
    <w:name w:val="Zápatí Char"/>
    <w:basedOn w:val="Standardnpsmoodstavce"/>
    <w:link w:val="Zpat"/>
    <w:uiPriority w:val="99"/>
    <w:rsid w:val="00136F13"/>
    <w:rPr>
      <w:rFonts w:cs="Arial"/>
      <w:sz w:val="28"/>
      <w:szCs w:val="24"/>
    </w:rPr>
  </w:style>
  <w:style w:type="paragraph" w:styleId="Nadpisobsahu">
    <w:name w:val="TOC Heading"/>
    <w:basedOn w:val="Nadpis1"/>
    <w:next w:val="Normln"/>
    <w:uiPriority w:val="39"/>
    <w:semiHidden/>
    <w:unhideWhenUsed/>
    <w:qFormat/>
    <w:rsid w:val="00874903"/>
    <w:pPr>
      <w:outlineLvl w:val="9"/>
    </w:pPr>
  </w:style>
  <w:style w:type="paragraph" w:styleId="Odstavecseseznamem">
    <w:name w:val="List Paragraph"/>
    <w:basedOn w:val="Normln"/>
    <w:uiPriority w:val="34"/>
    <w:qFormat/>
    <w:rsid w:val="00874903"/>
    <w:pPr>
      <w:ind w:left="720"/>
      <w:contextualSpacing/>
    </w:pPr>
  </w:style>
  <w:style w:type="character" w:customStyle="1" w:styleId="Nadpis1Char">
    <w:name w:val="Nadpis 1 Char"/>
    <w:basedOn w:val="Standardnpsmoodstavce"/>
    <w:link w:val="Nadpis1"/>
    <w:rsid w:val="00C263DC"/>
    <w:rPr>
      <w:caps/>
      <w:color w:val="632423" w:themeColor="accent2" w:themeShade="80"/>
      <w:spacing w:val="20"/>
      <w:sz w:val="32"/>
      <w:szCs w:val="28"/>
    </w:rPr>
  </w:style>
  <w:style w:type="character" w:customStyle="1" w:styleId="Nadpis2Char">
    <w:name w:val="Nadpis 2 Char"/>
    <w:basedOn w:val="Standardnpsmoodstavce"/>
    <w:link w:val="Nadpis2"/>
    <w:rsid w:val="00C263DC"/>
    <w:rPr>
      <w:caps/>
      <w:color w:val="632423" w:themeColor="accent2" w:themeShade="80"/>
      <w:spacing w:val="15"/>
      <w:sz w:val="24"/>
      <w:szCs w:val="24"/>
    </w:rPr>
  </w:style>
  <w:style w:type="character" w:customStyle="1" w:styleId="Nadpis4Char">
    <w:name w:val="Nadpis 4 Char"/>
    <w:basedOn w:val="Standardnpsmoodstavce"/>
    <w:link w:val="Nadpis4"/>
    <w:uiPriority w:val="9"/>
    <w:rsid w:val="000D5C54"/>
    <w:rPr>
      <w:caps/>
      <w:color w:val="622423" w:themeColor="accent2" w:themeShade="7F"/>
      <w:spacing w:val="10"/>
    </w:rPr>
  </w:style>
  <w:style w:type="character" w:customStyle="1" w:styleId="Nadpis5Char">
    <w:name w:val="Nadpis 5 Char"/>
    <w:basedOn w:val="Standardnpsmoodstavce"/>
    <w:link w:val="Nadpis5"/>
    <w:uiPriority w:val="9"/>
    <w:rsid w:val="00874903"/>
    <w:rPr>
      <w:caps/>
      <w:color w:val="622423" w:themeColor="accent2" w:themeShade="7F"/>
      <w:spacing w:val="10"/>
    </w:rPr>
  </w:style>
  <w:style w:type="character" w:customStyle="1" w:styleId="Nadpis6Char">
    <w:name w:val="Nadpis 6 Char"/>
    <w:basedOn w:val="Standardnpsmoodstavce"/>
    <w:link w:val="Nadpis6"/>
    <w:uiPriority w:val="9"/>
    <w:rsid w:val="00874903"/>
    <w:rPr>
      <w:caps/>
      <w:color w:val="943634" w:themeColor="accent2" w:themeShade="BF"/>
      <w:spacing w:val="10"/>
    </w:rPr>
  </w:style>
  <w:style w:type="character" w:customStyle="1" w:styleId="Nadpis7Char">
    <w:name w:val="Nadpis 7 Char"/>
    <w:basedOn w:val="Standardnpsmoodstavce"/>
    <w:link w:val="Nadpis7"/>
    <w:uiPriority w:val="9"/>
    <w:rsid w:val="00874903"/>
    <w:rPr>
      <w:i/>
      <w:iCs/>
      <w:caps/>
      <w:color w:val="943634" w:themeColor="accent2" w:themeShade="BF"/>
      <w:spacing w:val="10"/>
    </w:rPr>
  </w:style>
  <w:style w:type="character" w:customStyle="1" w:styleId="Nadpis8Char">
    <w:name w:val="Nadpis 8 Char"/>
    <w:basedOn w:val="Standardnpsmoodstavce"/>
    <w:link w:val="Nadpis8"/>
    <w:uiPriority w:val="9"/>
    <w:rsid w:val="00874903"/>
    <w:rPr>
      <w:caps/>
      <w:spacing w:val="10"/>
      <w:sz w:val="20"/>
      <w:szCs w:val="20"/>
    </w:rPr>
  </w:style>
  <w:style w:type="character" w:customStyle="1" w:styleId="Nadpis9Char">
    <w:name w:val="Nadpis 9 Char"/>
    <w:basedOn w:val="Standardnpsmoodstavce"/>
    <w:link w:val="Nadpis9"/>
    <w:uiPriority w:val="9"/>
    <w:rsid w:val="00874903"/>
    <w:rPr>
      <w:i/>
      <w:iCs/>
      <w:caps/>
      <w:spacing w:val="10"/>
      <w:sz w:val="20"/>
      <w:szCs w:val="20"/>
    </w:rPr>
  </w:style>
  <w:style w:type="paragraph" w:styleId="Titulek">
    <w:name w:val="caption"/>
    <w:basedOn w:val="Normln"/>
    <w:next w:val="Normln"/>
    <w:uiPriority w:val="35"/>
    <w:semiHidden/>
    <w:unhideWhenUsed/>
    <w:qFormat/>
    <w:rsid w:val="00874903"/>
    <w:rPr>
      <w:caps/>
      <w:spacing w:val="10"/>
      <w:sz w:val="18"/>
      <w:szCs w:val="18"/>
    </w:rPr>
  </w:style>
  <w:style w:type="paragraph" w:styleId="Nzev">
    <w:name w:val="Title"/>
    <w:basedOn w:val="Normln"/>
    <w:next w:val="Normln"/>
    <w:link w:val="NzevChar"/>
    <w:uiPriority w:val="10"/>
    <w:qFormat/>
    <w:rsid w:val="00874903"/>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874903"/>
    <w:rPr>
      <w:rFonts w:eastAsiaTheme="majorEastAsia" w:cstheme="majorBidi"/>
      <w:caps/>
      <w:color w:val="632423" w:themeColor="accent2" w:themeShade="80"/>
      <w:spacing w:val="50"/>
      <w:sz w:val="44"/>
      <w:szCs w:val="44"/>
    </w:rPr>
  </w:style>
  <w:style w:type="paragraph" w:styleId="Podtitul">
    <w:name w:val="Subtitle"/>
    <w:basedOn w:val="Normln"/>
    <w:next w:val="Normln"/>
    <w:link w:val="PodtitulChar"/>
    <w:uiPriority w:val="11"/>
    <w:qFormat/>
    <w:rsid w:val="00874903"/>
    <w:pPr>
      <w:spacing w:after="560" w:line="240" w:lineRule="auto"/>
      <w:jc w:val="center"/>
    </w:pPr>
    <w:rPr>
      <w:caps/>
      <w:spacing w:val="20"/>
      <w:sz w:val="18"/>
      <w:szCs w:val="18"/>
    </w:rPr>
  </w:style>
  <w:style w:type="character" w:customStyle="1" w:styleId="PodtitulChar">
    <w:name w:val="Podtitul Char"/>
    <w:basedOn w:val="Standardnpsmoodstavce"/>
    <w:link w:val="Podtitul"/>
    <w:uiPriority w:val="11"/>
    <w:rsid w:val="00874903"/>
    <w:rPr>
      <w:rFonts w:eastAsiaTheme="majorEastAsia" w:cstheme="majorBidi"/>
      <w:caps/>
      <w:spacing w:val="20"/>
      <w:sz w:val="18"/>
      <w:szCs w:val="18"/>
    </w:rPr>
  </w:style>
  <w:style w:type="paragraph" w:styleId="Bezmezer">
    <w:name w:val="No Spacing"/>
    <w:basedOn w:val="Normln"/>
    <w:link w:val="BezmezerChar"/>
    <w:uiPriority w:val="1"/>
    <w:qFormat/>
    <w:rsid w:val="00874903"/>
    <w:pPr>
      <w:spacing w:line="240" w:lineRule="auto"/>
    </w:pPr>
  </w:style>
  <w:style w:type="character" w:customStyle="1" w:styleId="BezmezerChar">
    <w:name w:val="Bez mezer Char"/>
    <w:basedOn w:val="Standardnpsmoodstavce"/>
    <w:link w:val="Bezmezer"/>
    <w:uiPriority w:val="1"/>
    <w:rsid w:val="00874903"/>
  </w:style>
  <w:style w:type="paragraph" w:styleId="Citace">
    <w:name w:val="Quote"/>
    <w:basedOn w:val="Normln"/>
    <w:next w:val="Normln"/>
    <w:link w:val="CitaceChar"/>
    <w:uiPriority w:val="29"/>
    <w:qFormat/>
    <w:rsid w:val="00874903"/>
    <w:rPr>
      <w:i/>
      <w:iCs/>
    </w:rPr>
  </w:style>
  <w:style w:type="character" w:customStyle="1" w:styleId="CitaceChar">
    <w:name w:val="Citace Char"/>
    <w:basedOn w:val="Standardnpsmoodstavce"/>
    <w:link w:val="Citace"/>
    <w:uiPriority w:val="29"/>
    <w:rsid w:val="00874903"/>
    <w:rPr>
      <w:rFonts w:eastAsiaTheme="majorEastAsia" w:cstheme="majorBidi"/>
      <w:i/>
      <w:iCs/>
    </w:rPr>
  </w:style>
  <w:style w:type="paragraph" w:styleId="Citaceintenzivn">
    <w:name w:val="Intense Quote"/>
    <w:basedOn w:val="Normln"/>
    <w:next w:val="Normln"/>
    <w:link w:val="CitaceintenzivnChar"/>
    <w:uiPriority w:val="30"/>
    <w:qFormat/>
    <w:rsid w:val="00874903"/>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ceintenzivnChar">
    <w:name w:val="Citace – intenzivní Char"/>
    <w:basedOn w:val="Standardnpsmoodstavce"/>
    <w:link w:val="Citaceintenzivn"/>
    <w:uiPriority w:val="30"/>
    <w:rsid w:val="00874903"/>
    <w:rPr>
      <w:rFonts w:eastAsiaTheme="majorEastAsia" w:cstheme="majorBidi"/>
      <w:caps/>
      <w:color w:val="622423" w:themeColor="accent2" w:themeShade="7F"/>
      <w:spacing w:val="5"/>
      <w:sz w:val="20"/>
      <w:szCs w:val="20"/>
    </w:rPr>
  </w:style>
  <w:style w:type="character" w:styleId="Zdraznnjemn">
    <w:name w:val="Subtle Emphasis"/>
    <w:uiPriority w:val="19"/>
    <w:qFormat/>
    <w:rsid w:val="00874903"/>
    <w:rPr>
      <w:i/>
      <w:iCs/>
    </w:rPr>
  </w:style>
  <w:style w:type="character" w:styleId="Zdraznnintenzivn">
    <w:name w:val="Intense Emphasis"/>
    <w:uiPriority w:val="21"/>
    <w:qFormat/>
    <w:rsid w:val="00874903"/>
    <w:rPr>
      <w:i/>
      <w:iCs/>
      <w:caps/>
      <w:spacing w:val="10"/>
      <w:sz w:val="20"/>
      <w:szCs w:val="20"/>
    </w:rPr>
  </w:style>
  <w:style w:type="character" w:styleId="Odkazjemn">
    <w:name w:val="Subtle Reference"/>
    <w:basedOn w:val="Standardnpsmoodstavce"/>
    <w:uiPriority w:val="31"/>
    <w:qFormat/>
    <w:rsid w:val="00874903"/>
    <w:rPr>
      <w:rFonts w:asciiTheme="minorHAnsi" w:eastAsiaTheme="minorEastAsia" w:hAnsiTheme="minorHAnsi" w:cstheme="minorBidi"/>
      <w:i/>
      <w:iCs/>
      <w:color w:val="622423" w:themeColor="accent2" w:themeShade="7F"/>
    </w:rPr>
  </w:style>
  <w:style w:type="character" w:styleId="Odkazintenzivn">
    <w:name w:val="Intense Reference"/>
    <w:uiPriority w:val="32"/>
    <w:qFormat/>
    <w:rsid w:val="00874903"/>
    <w:rPr>
      <w:rFonts w:asciiTheme="minorHAnsi" w:eastAsiaTheme="minorEastAsia" w:hAnsiTheme="minorHAnsi" w:cstheme="minorBidi"/>
      <w:b/>
      <w:bCs/>
      <w:i/>
      <w:iCs/>
      <w:color w:val="622423" w:themeColor="accent2" w:themeShade="7F"/>
    </w:rPr>
  </w:style>
  <w:style w:type="character" w:styleId="Nzevknihy">
    <w:name w:val="Book Title"/>
    <w:uiPriority w:val="33"/>
    <w:qFormat/>
    <w:rsid w:val="00874903"/>
    <w:rPr>
      <w:caps/>
      <w:color w:val="622423" w:themeColor="accent2" w:themeShade="7F"/>
      <w:spacing w:val="5"/>
      <w:u w:color="622423" w:themeColor="accent2" w:themeShade="7F"/>
    </w:rPr>
  </w:style>
  <w:style w:type="paragraph" w:customStyle="1" w:styleId="StylNadpis2Zarovnatdobloku">
    <w:name w:val="Styl Nadpis 2 + Zarovnat do bloku"/>
    <w:basedOn w:val="Nadpis2"/>
    <w:uiPriority w:val="99"/>
    <w:rsid w:val="00F33AC6"/>
    <w:rPr>
      <w:rFonts w:eastAsia="Times New Roman" w:cs="Times New Roman"/>
      <w:szCs w:val="20"/>
    </w:rPr>
  </w:style>
  <w:style w:type="paragraph" w:customStyle="1" w:styleId="AUTEXT">
    <w:name w:val="AU_TEXT"/>
    <w:basedOn w:val="Normln"/>
    <w:qFormat/>
    <w:rsid w:val="009834F4"/>
    <w:pPr>
      <w:suppressAutoHyphens/>
      <w:autoSpaceDN w:val="0"/>
      <w:spacing w:line="240" w:lineRule="auto"/>
      <w:ind w:firstLine="0"/>
      <w:textAlignment w:val="baseline"/>
    </w:pPr>
    <w:rPr>
      <w:rFonts w:ascii="Arial" w:eastAsia="Times New Roman" w:hAnsi="Arial" w:cs="Arial"/>
      <w:kern w:val="3"/>
      <w:sz w:val="20"/>
      <w:szCs w:val="20"/>
      <w:lang w:val="cs-CZ" w:eastAsia="zh-CN" w:bidi="ar-SA"/>
    </w:rPr>
  </w:style>
  <w:style w:type="paragraph" w:customStyle="1" w:styleId="BKnormalA">
    <w:name w:val="BK_normal_A"/>
    <w:basedOn w:val="Normln"/>
    <w:link w:val="BKnormalAChar"/>
    <w:qFormat/>
    <w:rsid w:val="009834F4"/>
    <w:pPr>
      <w:tabs>
        <w:tab w:val="left" w:pos="284"/>
      </w:tabs>
      <w:suppressAutoHyphens/>
      <w:spacing w:line="240" w:lineRule="auto"/>
      <w:ind w:firstLine="0"/>
    </w:pPr>
    <w:rPr>
      <w:rFonts w:ascii="Arial" w:eastAsia="Times New Roman" w:hAnsi="Arial" w:cs="Times New Roman"/>
      <w:sz w:val="20"/>
      <w:szCs w:val="20"/>
      <w:lang w:bidi="ar-SA"/>
    </w:rPr>
  </w:style>
  <w:style w:type="character" w:customStyle="1" w:styleId="BKnormalAChar">
    <w:name w:val="BK_normal_A Char"/>
    <w:link w:val="BKnormalA"/>
    <w:rsid w:val="009834F4"/>
    <w:rPr>
      <w:rFonts w:ascii="Arial" w:eastAsia="Times New Roman" w:hAnsi="Arial" w:cs="Times New Roman"/>
      <w:sz w:val="20"/>
      <w:szCs w:val="20"/>
      <w:lang w:bidi="ar-SA"/>
    </w:rPr>
  </w:style>
  <w:style w:type="paragraph" w:customStyle="1" w:styleId="AUTXT1">
    <w:name w:val="AU_TXT1"/>
    <w:basedOn w:val="Normln"/>
    <w:qFormat/>
    <w:rsid w:val="0073557C"/>
    <w:pPr>
      <w:suppressAutoHyphens/>
      <w:autoSpaceDN w:val="0"/>
      <w:spacing w:line="240" w:lineRule="auto"/>
      <w:ind w:firstLine="426"/>
      <w:textAlignment w:val="baseline"/>
    </w:pPr>
    <w:rPr>
      <w:rFonts w:ascii="Arial" w:eastAsia="Times New Roman" w:hAnsi="Arial" w:cs="Arial"/>
      <w:kern w:val="3"/>
      <w:sz w:val="18"/>
      <w:szCs w:val="24"/>
      <w:lang w:val="cs-CZ" w:eastAsia="zh-CN" w:bidi="ar-SA"/>
    </w:rPr>
  </w:style>
  <w:style w:type="character" w:styleId="Odkaznakoment">
    <w:name w:val="annotation reference"/>
    <w:uiPriority w:val="99"/>
    <w:unhideWhenUsed/>
    <w:rsid w:val="0073557C"/>
    <w:rPr>
      <w:sz w:val="16"/>
      <w:szCs w:val="16"/>
    </w:rPr>
  </w:style>
  <w:style w:type="paragraph" w:styleId="Textkomente">
    <w:name w:val="annotation text"/>
    <w:basedOn w:val="Normln"/>
    <w:link w:val="TextkomenteChar"/>
    <w:uiPriority w:val="99"/>
    <w:unhideWhenUsed/>
    <w:rsid w:val="0073557C"/>
    <w:pPr>
      <w:widowControl w:val="0"/>
      <w:suppressAutoHyphens/>
      <w:autoSpaceDN w:val="0"/>
      <w:spacing w:line="240" w:lineRule="auto"/>
      <w:ind w:firstLine="0"/>
      <w:jc w:val="left"/>
      <w:textAlignment w:val="baseline"/>
    </w:pPr>
    <w:rPr>
      <w:rFonts w:ascii="Times New Roman" w:eastAsia="Lucida Sans Unicode" w:hAnsi="Times New Roman" w:cs="Mangal"/>
      <w:kern w:val="3"/>
      <w:sz w:val="20"/>
      <w:szCs w:val="18"/>
      <w:lang w:eastAsia="zh-CN" w:bidi="hi-IN"/>
    </w:rPr>
  </w:style>
  <w:style w:type="character" w:customStyle="1" w:styleId="TextkomenteChar">
    <w:name w:val="Text komentáře Char"/>
    <w:basedOn w:val="Standardnpsmoodstavce"/>
    <w:link w:val="Textkomente"/>
    <w:uiPriority w:val="99"/>
    <w:rsid w:val="0073557C"/>
    <w:rPr>
      <w:rFonts w:ascii="Times New Roman" w:eastAsia="Lucida Sans Unicode" w:hAnsi="Times New Roman" w:cs="Mangal"/>
      <w:kern w:val="3"/>
      <w:sz w:val="20"/>
      <w:szCs w:val="18"/>
      <w:lang w:eastAsia="zh-CN" w:bidi="hi-IN"/>
    </w:rPr>
  </w:style>
  <w:style w:type="paragraph" w:customStyle="1" w:styleId="xl27">
    <w:name w:val="xl27"/>
    <w:basedOn w:val="Normln"/>
    <w:rsid w:val="002371A1"/>
    <w:pPr>
      <w:pBdr>
        <w:left w:val="single" w:sz="8" w:space="0" w:color="auto"/>
        <w:right w:val="single" w:sz="8" w:space="0" w:color="auto"/>
      </w:pBdr>
      <w:spacing w:before="100" w:beforeAutospacing="1" w:after="100" w:afterAutospacing="1" w:line="240" w:lineRule="auto"/>
      <w:ind w:firstLine="0"/>
      <w:jc w:val="center"/>
    </w:pPr>
    <w:rPr>
      <w:rFonts w:ascii="Arial" w:eastAsia="Times New Roman" w:hAnsi="Arial" w:cs="Arial"/>
      <w:sz w:val="24"/>
      <w:szCs w:val="24"/>
      <w:lang w:val="cs-CZ" w:eastAsia="cs-CZ" w:bidi="ar-SA"/>
    </w:rPr>
  </w:style>
  <w:style w:type="paragraph" w:customStyle="1" w:styleId="text">
    <w:name w:val="text"/>
    <w:basedOn w:val="Normln"/>
    <w:rsid w:val="004A045C"/>
    <w:pPr>
      <w:tabs>
        <w:tab w:val="left" w:pos="284"/>
      </w:tabs>
      <w:spacing w:line="240" w:lineRule="auto"/>
      <w:ind w:firstLine="567"/>
    </w:pPr>
    <w:rPr>
      <w:rFonts w:ascii="Times New Roman" w:eastAsia="Times New Roman" w:hAnsi="Times New Roman" w:cs="Times New Roman"/>
      <w:sz w:val="24"/>
      <w:szCs w:val="20"/>
      <w:lang w:val="cs-CZ" w:eastAsia="cs-CZ" w:bidi="ar-SA"/>
    </w:rPr>
  </w:style>
  <w:style w:type="paragraph" w:customStyle="1" w:styleId="VKnormal">
    <w:name w:val="VK_normal"/>
    <w:basedOn w:val="Normln"/>
    <w:rsid w:val="008D67F2"/>
    <w:pPr>
      <w:tabs>
        <w:tab w:val="left" w:pos="284"/>
        <w:tab w:val="left" w:pos="400"/>
      </w:tabs>
      <w:suppressAutoHyphens/>
      <w:autoSpaceDN w:val="0"/>
      <w:spacing w:line="240" w:lineRule="auto"/>
      <w:ind w:firstLine="400"/>
      <w:textAlignment w:val="baseline"/>
    </w:pPr>
    <w:rPr>
      <w:rFonts w:ascii="Arial" w:eastAsia="Times New Roman" w:hAnsi="Arial" w:cs="Arial"/>
      <w:kern w:val="3"/>
      <w:sz w:val="20"/>
      <w:szCs w:val="20"/>
      <w:lang w:val="cs-CZ" w:eastAsia="zh-CN" w:bidi="ar-SA"/>
    </w:rPr>
  </w:style>
  <w:style w:type="numbering" w:customStyle="1" w:styleId="WWOutlineListStyle">
    <w:name w:val="WW_OutlineListStyle"/>
    <w:basedOn w:val="Bezseznamu"/>
    <w:rsid w:val="00FC0F47"/>
    <w:pPr>
      <w:numPr>
        <w:numId w:val="16"/>
      </w:numPr>
    </w:pPr>
  </w:style>
  <w:style w:type="paragraph" w:customStyle="1" w:styleId="VKodstavec">
    <w:name w:val="VK_odstavec"/>
    <w:basedOn w:val="Normln"/>
    <w:rsid w:val="00FC0F47"/>
    <w:pPr>
      <w:keepNext/>
      <w:numPr>
        <w:ilvl w:val="1"/>
        <w:numId w:val="16"/>
      </w:numPr>
      <w:suppressAutoHyphens/>
      <w:autoSpaceDN w:val="0"/>
      <w:spacing w:before="120" w:after="40" w:line="240" w:lineRule="auto"/>
      <w:ind w:firstLine="0"/>
      <w:jc w:val="left"/>
      <w:textAlignment w:val="baseline"/>
      <w:outlineLvl w:val="1"/>
    </w:pPr>
    <w:rPr>
      <w:rFonts w:ascii="Arial" w:eastAsia="Times New Roman" w:hAnsi="Arial" w:cs="Arial"/>
      <w:bCs/>
      <w:kern w:val="3"/>
      <w:sz w:val="20"/>
      <w:szCs w:val="20"/>
      <w:u w:val="single"/>
      <w:lang w:val="cs-CZ" w:eastAsia="zh-CN" w:bidi="ar-SA"/>
    </w:rPr>
  </w:style>
</w:styles>
</file>

<file path=word/webSettings.xml><?xml version="1.0" encoding="utf-8"?>
<w:webSettings xmlns:r="http://schemas.openxmlformats.org/officeDocument/2006/relationships" xmlns:w="http://schemas.openxmlformats.org/wordprocessingml/2006/main">
  <w:divs>
    <w:div w:id="213856017">
      <w:bodyDiv w:val="1"/>
      <w:marLeft w:val="0"/>
      <w:marRight w:val="0"/>
      <w:marTop w:val="0"/>
      <w:marBottom w:val="0"/>
      <w:divBdr>
        <w:top w:val="none" w:sz="0" w:space="0" w:color="auto"/>
        <w:left w:val="none" w:sz="0" w:space="0" w:color="auto"/>
        <w:bottom w:val="none" w:sz="0" w:space="0" w:color="auto"/>
        <w:right w:val="none" w:sz="0" w:space="0" w:color="auto"/>
      </w:divBdr>
    </w:div>
    <w:div w:id="261767090">
      <w:bodyDiv w:val="1"/>
      <w:marLeft w:val="0"/>
      <w:marRight w:val="0"/>
      <w:marTop w:val="0"/>
      <w:marBottom w:val="0"/>
      <w:divBdr>
        <w:top w:val="none" w:sz="0" w:space="0" w:color="auto"/>
        <w:left w:val="none" w:sz="0" w:space="0" w:color="auto"/>
        <w:bottom w:val="none" w:sz="0" w:space="0" w:color="auto"/>
        <w:right w:val="none" w:sz="0" w:space="0" w:color="auto"/>
      </w:divBdr>
    </w:div>
    <w:div w:id="317343720">
      <w:bodyDiv w:val="1"/>
      <w:marLeft w:val="0"/>
      <w:marRight w:val="0"/>
      <w:marTop w:val="0"/>
      <w:marBottom w:val="0"/>
      <w:divBdr>
        <w:top w:val="none" w:sz="0" w:space="0" w:color="auto"/>
        <w:left w:val="none" w:sz="0" w:space="0" w:color="auto"/>
        <w:bottom w:val="none" w:sz="0" w:space="0" w:color="auto"/>
        <w:right w:val="none" w:sz="0" w:space="0" w:color="auto"/>
      </w:divBdr>
    </w:div>
    <w:div w:id="403261970">
      <w:bodyDiv w:val="1"/>
      <w:marLeft w:val="0"/>
      <w:marRight w:val="0"/>
      <w:marTop w:val="0"/>
      <w:marBottom w:val="0"/>
      <w:divBdr>
        <w:top w:val="none" w:sz="0" w:space="0" w:color="auto"/>
        <w:left w:val="none" w:sz="0" w:space="0" w:color="auto"/>
        <w:bottom w:val="none" w:sz="0" w:space="0" w:color="auto"/>
        <w:right w:val="none" w:sz="0" w:space="0" w:color="auto"/>
      </w:divBdr>
    </w:div>
    <w:div w:id="429854147">
      <w:bodyDiv w:val="1"/>
      <w:marLeft w:val="0"/>
      <w:marRight w:val="0"/>
      <w:marTop w:val="0"/>
      <w:marBottom w:val="0"/>
      <w:divBdr>
        <w:top w:val="none" w:sz="0" w:space="0" w:color="auto"/>
        <w:left w:val="none" w:sz="0" w:space="0" w:color="auto"/>
        <w:bottom w:val="none" w:sz="0" w:space="0" w:color="auto"/>
        <w:right w:val="none" w:sz="0" w:space="0" w:color="auto"/>
      </w:divBdr>
    </w:div>
    <w:div w:id="451173784">
      <w:bodyDiv w:val="1"/>
      <w:marLeft w:val="0"/>
      <w:marRight w:val="0"/>
      <w:marTop w:val="0"/>
      <w:marBottom w:val="0"/>
      <w:divBdr>
        <w:top w:val="none" w:sz="0" w:space="0" w:color="auto"/>
        <w:left w:val="none" w:sz="0" w:space="0" w:color="auto"/>
        <w:bottom w:val="none" w:sz="0" w:space="0" w:color="auto"/>
        <w:right w:val="none" w:sz="0" w:space="0" w:color="auto"/>
      </w:divBdr>
    </w:div>
    <w:div w:id="559512057">
      <w:bodyDiv w:val="1"/>
      <w:marLeft w:val="0"/>
      <w:marRight w:val="0"/>
      <w:marTop w:val="0"/>
      <w:marBottom w:val="0"/>
      <w:divBdr>
        <w:top w:val="none" w:sz="0" w:space="0" w:color="auto"/>
        <w:left w:val="none" w:sz="0" w:space="0" w:color="auto"/>
        <w:bottom w:val="none" w:sz="0" w:space="0" w:color="auto"/>
        <w:right w:val="none" w:sz="0" w:space="0" w:color="auto"/>
      </w:divBdr>
      <w:divsChild>
        <w:div w:id="1834763413">
          <w:marLeft w:val="0"/>
          <w:marRight w:val="0"/>
          <w:marTop w:val="0"/>
          <w:marBottom w:val="0"/>
          <w:divBdr>
            <w:top w:val="none" w:sz="0" w:space="0" w:color="auto"/>
            <w:left w:val="none" w:sz="0" w:space="0" w:color="auto"/>
            <w:bottom w:val="none" w:sz="0" w:space="0" w:color="auto"/>
            <w:right w:val="none" w:sz="0" w:space="0" w:color="auto"/>
          </w:divBdr>
          <w:divsChild>
            <w:div w:id="74712057">
              <w:marLeft w:val="0"/>
              <w:marRight w:val="0"/>
              <w:marTop w:val="0"/>
              <w:marBottom w:val="0"/>
              <w:divBdr>
                <w:top w:val="none" w:sz="0" w:space="0" w:color="auto"/>
                <w:left w:val="none" w:sz="0" w:space="0" w:color="auto"/>
                <w:bottom w:val="none" w:sz="0" w:space="0" w:color="auto"/>
                <w:right w:val="none" w:sz="0" w:space="0" w:color="auto"/>
              </w:divBdr>
              <w:divsChild>
                <w:div w:id="202258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250072">
      <w:bodyDiv w:val="1"/>
      <w:marLeft w:val="0"/>
      <w:marRight w:val="0"/>
      <w:marTop w:val="0"/>
      <w:marBottom w:val="0"/>
      <w:divBdr>
        <w:top w:val="none" w:sz="0" w:space="0" w:color="auto"/>
        <w:left w:val="none" w:sz="0" w:space="0" w:color="auto"/>
        <w:bottom w:val="none" w:sz="0" w:space="0" w:color="auto"/>
        <w:right w:val="none" w:sz="0" w:space="0" w:color="auto"/>
      </w:divBdr>
    </w:div>
    <w:div w:id="1124040008">
      <w:bodyDiv w:val="1"/>
      <w:marLeft w:val="0"/>
      <w:marRight w:val="0"/>
      <w:marTop w:val="0"/>
      <w:marBottom w:val="0"/>
      <w:divBdr>
        <w:top w:val="none" w:sz="0" w:space="0" w:color="auto"/>
        <w:left w:val="none" w:sz="0" w:space="0" w:color="auto"/>
        <w:bottom w:val="none" w:sz="0" w:space="0" w:color="auto"/>
        <w:right w:val="none" w:sz="0" w:space="0" w:color="auto"/>
      </w:divBdr>
    </w:div>
    <w:div w:id="1158578081">
      <w:bodyDiv w:val="1"/>
      <w:marLeft w:val="0"/>
      <w:marRight w:val="0"/>
      <w:marTop w:val="0"/>
      <w:marBottom w:val="0"/>
      <w:divBdr>
        <w:top w:val="none" w:sz="0" w:space="0" w:color="auto"/>
        <w:left w:val="none" w:sz="0" w:space="0" w:color="auto"/>
        <w:bottom w:val="none" w:sz="0" w:space="0" w:color="auto"/>
        <w:right w:val="none" w:sz="0" w:space="0" w:color="auto"/>
      </w:divBdr>
    </w:div>
    <w:div w:id="1420980444">
      <w:bodyDiv w:val="1"/>
      <w:marLeft w:val="0"/>
      <w:marRight w:val="0"/>
      <w:marTop w:val="0"/>
      <w:marBottom w:val="0"/>
      <w:divBdr>
        <w:top w:val="none" w:sz="0" w:space="0" w:color="auto"/>
        <w:left w:val="none" w:sz="0" w:space="0" w:color="auto"/>
        <w:bottom w:val="none" w:sz="0" w:space="0" w:color="auto"/>
        <w:right w:val="none" w:sz="0" w:space="0" w:color="auto"/>
      </w:divBdr>
    </w:div>
    <w:div w:id="1489665259">
      <w:bodyDiv w:val="1"/>
      <w:marLeft w:val="0"/>
      <w:marRight w:val="0"/>
      <w:marTop w:val="0"/>
      <w:marBottom w:val="0"/>
      <w:divBdr>
        <w:top w:val="none" w:sz="0" w:space="0" w:color="auto"/>
        <w:left w:val="none" w:sz="0" w:space="0" w:color="auto"/>
        <w:bottom w:val="none" w:sz="0" w:space="0" w:color="auto"/>
        <w:right w:val="none" w:sz="0" w:space="0" w:color="auto"/>
      </w:divBdr>
    </w:div>
    <w:div w:id="1575510884">
      <w:bodyDiv w:val="1"/>
      <w:marLeft w:val="0"/>
      <w:marRight w:val="0"/>
      <w:marTop w:val="0"/>
      <w:marBottom w:val="0"/>
      <w:divBdr>
        <w:top w:val="none" w:sz="0" w:space="0" w:color="auto"/>
        <w:left w:val="none" w:sz="0" w:space="0" w:color="auto"/>
        <w:bottom w:val="none" w:sz="0" w:space="0" w:color="auto"/>
        <w:right w:val="none" w:sz="0" w:space="0" w:color="auto"/>
      </w:divBdr>
    </w:div>
    <w:div w:id="1783454066">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137136092">
          <w:marLeft w:val="0"/>
          <w:marRight w:val="0"/>
          <w:marTop w:val="0"/>
          <w:marBottom w:val="0"/>
          <w:divBdr>
            <w:top w:val="none" w:sz="0" w:space="0" w:color="auto"/>
            <w:left w:val="none" w:sz="0" w:space="0" w:color="auto"/>
            <w:bottom w:val="none" w:sz="0" w:space="0" w:color="auto"/>
            <w:right w:val="none" w:sz="0" w:space="0" w:color="auto"/>
          </w:divBdr>
          <w:divsChild>
            <w:div w:id="206648931">
              <w:marLeft w:val="0"/>
              <w:marRight w:val="0"/>
              <w:marTop w:val="0"/>
              <w:marBottom w:val="0"/>
              <w:divBdr>
                <w:top w:val="none" w:sz="0" w:space="0" w:color="auto"/>
                <w:left w:val="none" w:sz="0" w:space="0" w:color="auto"/>
                <w:bottom w:val="none" w:sz="0" w:space="0" w:color="auto"/>
                <w:right w:val="none" w:sz="0" w:space="0" w:color="auto"/>
              </w:divBdr>
              <w:divsChild>
                <w:div w:id="2123843332">
                  <w:marLeft w:val="0"/>
                  <w:marRight w:val="0"/>
                  <w:marTop w:val="0"/>
                  <w:marBottom w:val="0"/>
                  <w:divBdr>
                    <w:top w:val="none" w:sz="0" w:space="0" w:color="auto"/>
                    <w:left w:val="none" w:sz="0" w:space="0" w:color="auto"/>
                    <w:bottom w:val="none" w:sz="0" w:space="0" w:color="auto"/>
                    <w:right w:val="none" w:sz="0" w:space="0" w:color="auto"/>
                  </w:divBdr>
                  <w:divsChild>
                    <w:div w:id="2117824947">
                      <w:marLeft w:val="0"/>
                      <w:marRight w:val="6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784376594">
      <w:bodyDiv w:val="1"/>
      <w:marLeft w:val="0"/>
      <w:marRight w:val="0"/>
      <w:marTop w:val="0"/>
      <w:marBottom w:val="0"/>
      <w:divBdr>
        <w:top w:val="none" w:sz="0" w:space="0" w:color="auto"/>
        <w:left w:val="none" w:sz="0" w:space="0" w:color="auto"/>
        <w:bottom w:val="none" w:sz="0" w:space="0" w:color="auto"/>
        <w:right w:val="none" w:sz="0" w:space="0" w:color="auto"/>
      </w:divBdr>
    </w:div>
    <w:div w:id="1820994207">
      <w:bodyDiv w:val="1"/>
      <w:marLeft w:val="0"/>
      <w:marRight w:val="0"/>
      <w:marTop w:val="0"/>
      <w:marBottom w:val="0"/>
      <w:divBdr>
        <w:top w:val="none" w:sz="0" w:space="0" w:color="auto"/>
        <w:left w:val="none" w:sz="0" w:space="0" w:color="auto"/>
        <w:bottom w:val="none" w:sz="0" w:space="0" w:color="auto"/>
        <w:right w:val="none" w:sz="0" w:space="0" w:color="auto"/>
      </w:divBdr>
    </w:div>
    <w:div w:id="1853716638">
      <w:bodyDiv w:val="1"/>
      <w:marLeft w:val="0"/>
      <w:marRight w:val="0"/>
      <w:marTop w:val="0"/>
      <w:marBottom w:val="0"/>
      <w:divBdr>
        <w:top w:val="none" w:sz="0" w:space="0" w:color="auto"/>
        <w:left w:val="none" w:sz="0" w:space="0" w:color="auto"/>
        <w:bottom w:val="none" w:sz="0" w:space="0" w:color="auto"/>
        <w:right w:val="none" w:sz="0" w:space="0" w:color="auto"/>
      </w:divBdr>
    </w:div>
    <w:div w:id="1865048269">
      <w:bodyDiv w:val="1"/>
      <w:marLeft w:val="0"/>
      <w:marRight w:val="0"/>
      <w:marTop w:val="0"/>
      <w:marBottom w:val="0"/>
      <w:divBdr>
        <w:top w:val="none" w:sz="0" w:space="0" w:color="auto"/>
        <w:left w:val="none" w:sz="0" w:space="0" w:color="auto"/>
        <w:bottom w:val="none" w:sz="0" w:space="0" w:color="auto"/>
        <w:right w:val="none" w:sz="0" w:space="0" w:color="auto"/>
      </w:divBdr>
    </w:div>
    <w:div w:id="206301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karel_urbanek@centrum.cz" TargetMode="External"/><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08E6B-CFD0-4766-B10D-C0AC36AD3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31</Pages>
  <Words>9679</Words>
  <Characters>57109</Characters>
  <Application>Microsoft Office Word</Application>
  <DocSecurity>0</DocSecurity>
  <Lines>475</Lines>
  <Paragraphs>133</Paragraphs>
  <ScaleCrop>false</ScaleCrop>
  <HeadingPairs>
    <vt:vector size="2" baseType="variant">
      <vt:variant>
        <vt:lpstr>Název</vt:lpstr>
      </vt:variant>
      <vt:variant>
        <vt:i4>1</vt:i4>
      </vt:variant>
    </vt:vector>
  </HeadingPairs>
  <TitlesOfParts>
    <vt:vector size="1" baseType="lpstr">
      <vt:lpstr>"P"-atelier s.r.o., Nádražní 249/II., 377 01  Jindřichův Hradec, tel. 0331/361628</vt:lpstr>
    </vt:vector>
  </TitlesOfParts>
  <Company>P-atelier</Company>
  <LinksUpToDate>false</LinksUpToDate>
  <CharactersWithSpaces>66655</CharactersWithSpaces>
  <SharedDoc>false</SharedDoc>
  <HLinks>
    <vt:vector size="444" baseType="variant">
      <vt:variant>
        <vt:i4>1245235</vt:i4>
      </vt:variant>
      <vt:variant>
        <vt:i4>440</vt:i4>
      </vt:variant>
      <vt:variant>
        <vt:i4>0</vt:i4>
      </vt:variant>
      <vt:variant>
        <vt:i4>5</vt:i4>
      </vt:variant>
      <vt:variant>
        <vt:lpwstr/>
      </vt:variant>
      <vt:variant>
        <vt:lpwstr>_Toc271543450</vt:lpwstr>
      </vt:variant>
      <vt:variant>
        <vt:i4>1179699</vt:i4>
      </vt:variant>
      <vt:variant>
        <vt:i4>434</vt:i4>
      </vt:variant>
      <vt:variant>
        <vt:i4>0</vt:i4>
      </vt:variant>
      <vt:variant>
        <vt:i4>5</vt:i4>
      </vt:variant>
      <vt:variant>
        <vt:lpwstr/>
      </vt:variant>
      <vt:variant>
        <vt:lpwstr>_Toc271543449</vt:lpwstr>
      </vt:variant>
      <vt:variant>
        <vt:i4>1179699</vt:i4>
      </vt:variant>
      <vt:variant>
        <vt:i4>428</vt:i4>
      </vt:variant>
      <vt:variant>
        <vt:i4>0</vt:i4>
      </vt:variant>
      <vt:variant>
        <vt:i4>5</vt:i4>
      </vt:variant>
      <vt:variant>
        <vt:lpwstr/>
      </vt:variant>
      <vt:variant>
        <vt:lpwstr>_Toc271543448</vt:lpwstr>
      </vt:variant>
      <vt:variant>
        <vt:i4>1179699</vt:i4>
      </vt:variant>
      <vt:variant>
        <vt:i4>422</vt:i4>
      </vt:variant>
      <vt:variant>
        <vt:i4>0</vt:i4>
      </vt:variant>
      <vt:variant>
        <vt:i4>5</vt:i4>
      </vt:variant>
      <vt:variant>
        <vt:lpwstr/>
      </vt:variant>
      <vt:variant>
        <vt:lpwstr>_Toc271543447</vt:lpwstr>
      </vt:variant>
      <vt:variant>
        <vt:i4>1179699</vt:i4>
      </vt:variant>
      <vt:variant>
        <vt:i4>416</vt:i4>
      </vt:variant>
      <vt:variant>
        <vt:i4>0</vt:i4>
      </vt:variant>
      <vt:variant>
        <vt:i4>5</vt:i4>
      </vt:variant>
      <vt:variant>
        <vt:lpwstr/>
      </vt:variant>
      <vt:variant>
        <vt:lpwstr>_Toc271543446</vt:lpwstr>
      </vt:variant>
      <vt:variant>
        <vt:i4>1179699</vt:i4>
      </vt:variant>
      <vt:variant>
        <vt:i4>410</vt:i4>
      </vt:variant>
      <vt:variant>
        <vt:i4>0</vt:i4>
      </vt:variant>
      <vt:variant>
        <vt:i4>5</vt:i4>
      </vt:variant>
      <vt:variant>
        <vt:lpwstr/>
      </vt:variant>
      <vt:variant>
        <vt:lpwstr>_Toc271543445</vt:lpwstr>
      </vt:variant>
      <vt:variant>
        <vt:i4>1179699</vt:i4>
      </vt:variant>
      <vt:variant>
        <vt:i4>404</vt:i4>
      </vt:variant>
      <vt:variant>
        <vt:i4>0</vt:i4>
      </vt:variant>
      <vt:variant>
        <vt:i4>5</vt:i4>
      </vt:variant>
      <vt:variant>
        <vt:lpwstr/>
      </vt:variant>
      <vt:variant>
        <vt:lpwstr>_Toc271543444</vt:lpwstr>
      </vt:variant>
      <vt:variant>
        <vt:i4>1179699</vt:i4>
      </vt:variant>
      <vt:variant>
        <vt:i4>398</vt:i4>
      </vt:variant>
      <vt:variant>
        <vt:i4>0</vt:i4>
      </vt:variant>
      <vt:variant>
        <vt:i4>5</vt:i4>
      </vt:variant>
      <vt:variant>
        <vt:lpwstr/>
      </vt:variant>
      <vt:variant>
        <vt:lpwstr>_Toc271543443</vt:lpwstr>
      </vt:variant>
      <vt:variant>
        <vt:i4>1179699</vt:i4>
      </vt:variant>
      <vt:variant>
        <vt:i4>392</vt:i4>
      </vt:variant>
      <vt:variant>
        <vt:i4>0</vt:i4>
      </vt:variant>
      <vt:variant>
        <vt:i4>5</vt:i4>
      </vt:variant>
      <vt:variant>
        <vt:lpwstr/>
      </vt:variant>
      <vt:variant>
        <vt:lpwstr>_Toc271543442</vt:lpwstr>
      </vt:variant>
      <vt:variant>
        <vt:i4>1179699</vt:i4>
      </vt:variant>
      <vt:variant>
        <vt:i4>386</vt:i4>
      </vt:variant>
      <vt:variant>
        <vt:i4>0</vt:i4>
      </vt:variant>
      <vt:variant>
        <vt:i4>5</vt:i4>
      </vt:variant>
      <vt:variant>
        <vt:lpwstr/>
      </vt:variant>
      <vt:variant>
        <vt:lpwstr>_Toc271543441</vt:lpwstr>
      </vt:variant>
      <vt:variant>
        <vt:i4>1179699</vt:i4>
      </vt:variant>
      <vt:variant>
        <vt:i4>380</vt:i4>
      </vt:variant>
      <vt:variant>
        <vt:i4>0</vt:i4>
      </vt:variant>
      <vt:variant>
        <vt:i4>5</vt:i4>
      </vt:variant>
      <vt:variant>
        <vt:lpwstr/>
      </vt:variant>
      <vt:variant>
        <vt:lpwstr>_Toc271543440</vt:lpwstr>
      </vt:variant>
      <vt:variant>
        <vt:i4>1376307</vt:i4>
      </vt:variant>
      <vt:variant>
        <vt:i4>374</vt:i4>
      </vt:variant>
      <vt:variant>
        <vt:i4>0</vt:i4>
      </vt:variant>
      <vt:variant>
        <vt:i4>5</vt:i4>
      </vt:variant>
      <vt:variant>
        <vt:lpwstr/>
      </vt:variant>
      <vt:variant>
        <vt:lpwstr>_Toc271543439</vt:lpwstr>
      </vt:variant>
      <vt:variant>
        <vt:i4>1376307</vt:i4>
      </vt:variant>
      <vt:variant>
        <vt:i4>368</vt:i4>
      </vt:variant>
      <vt:variant>
        <vt:i4>0</vt:i4>
      </vt:variant>
      <vt:variant>
        <vt:i4>5</vt:i4>
      </vt:variant>
      <vt:variant>
        <vt:lpwstr/>
      </vt:variant>
      <vt:variant>
        <vt:lpwstr>_Toc271543438</vt:lpwstr>
      </vt:variant>
      <vt:variant>
        <vt:i4>1376307</vt:i4>
      </vt:variant>
      <vt:variant>
        <vt:i4>362</vt:i4>
      </vt:variant>
      <vt:variant>
        <vt:i4>0</vt:i4>
      </vt:variant>
      <vt:variant>
        <vt:i4>5</vt:i4>
      </vt:variant>
      <vt:variant>
        <vt:lpwstr/>
      </vt:variant>
      <vt:variant>
        <vt:lpwstr>_Toc271543437</vt:lpwstr>
      </vt:variant>
      <vt:variant>
        <vt:i4>1376307</vt:i4>
      </vt:variant>
      <vt:variant>
        <vt:i4>356</vt:i4>
      </vt:variant>
      <vt:variant>
        <vt:i4>0</vt:i4>
      </vt:variant>
      <vt:variant>
        <vt:i4>5</vt:i4>
      </vt:variant>
      <vt:variant>
        <vt:lpwstr/>
      </vt:variant>
      <vt:variant>
        <vt:lpwstr>_Toc271543436</vt:lpwstr>
      </vt:variant>
      <vt:variant>
        <vt:i4>1376307</vt:i4>
      </vt:variant>
      <vt:variant>
        <vt:i4>350</vt:i4>
      </vt:variant>
      <vt:variant>
        <vt:i4>0</vt:i4>
      </vt:variant>
      <vt:variant>
        <vt:i4>5</vt:i4>
      </vt:variant>
      <vt:variant>
        <vt:lpwstr/>
      </vt:variant>
      <vt:variant>
        <vt:lpwstr>_Toc271543435</vt:lpwstr>
      </vt:variant>
      <vt:variant>
        <vt:i4>1376307</vt:i4>
      </vt:variant>
      <vt:variant>
        <vt:i4>344</vt:i4>
      </vt:variant>
      <vt:variant>
        <vt:i4>0</vt:i4>
      </vt:variant>
      <vt:variant>
        <vt:i4>5</vt:i4>
      </vt:variant>
      <vt:variant>
        <vt:lpwstr/>
      </vt:variant>
      <vt:variant>
        <vt:lpwstr>_Toc271543434</vt:lpwstr>
      </vt:variant>
      <vt:variant>
        <vt:i4>1376307</vt:i4>
      </vt:variant>
      <vt:variant>
        <vt:i4>338</vt:i4>
      </vt:variant>
      <vt:variant>
        <vt:i4>0</vt:i4>
      </vt:variant>
      <vt:variant>
        <vt:i4>5</vt:i4>
      </vt:variant>
      <vt:variant>
        <vt:lpwstr/>
      </vt:variant>
      <vt:variant>
        <vt:lpwstr>_Toc271543433</vt:lpwstr>
      </vt:variant>
      <vt:variant>
        <vt:i4>1376307</vt:i4>
      </vt:variant>
      <vt:variant>
        <vt:i4>332</vt:i4>
      </vt:variant>
      <vt:variant>
        <vt:i4>0</vt:i4>
      </vt:variant>
      <vt:variant>
        <vt:i4>5</vt:i4>
      </vt:variant>
      <vt:variant>
        <vt:lpwstr/>
      </vt:variant>
      <vt:variant>
        <vt:lpwstr>_Toc271543432</vt:lpwstr>
      </vt:variant>
      <vt:variant>
        <vt:i4>1376307</vt:i4>
      </vt:variant>
      <vt:variant>
        <vt:i4>326</vt:i4>
      </vt:variant>
      <vt:variant>
        <vt:i4>0</vt:i4>
      </vt:variant>
      <vt:variant>
        <vt:i4>5</vt:i4>
      </vt:variant>
      <vt:variant>
        <vt:lpwstr/>
      </vt:variant>
      <vt:variant>
        <vt:lpwstr>_Toc271543431</vt:lpwstr>
      </vt:variant>
      <vt:variant>
        <vt:i4>1376307</vt:i4>
      </vt:variant>
      <vt:variant>
        <vt:i4>320</vt:i4>
      </vt:variant>
      <vt:variant>
        <vt:i4>0</vt:i4>
      </vt:variant>
      <vt:variant>
        <vt:i4>5</vt:i4>
      </vt:variant>
      <vt:variant>
        <vt:lpwstr/>
      </vt:variant>
      <vt:variant>
        <vt:lpwstr>_Toc271543430</vt:lpwstr>
      </vt:variant>
      <vt:variant>
        <vt:i4>1310771</vt:i4>
      </vt:variant>
      <vt:variant>
        <vt:i4>314</vt:i4>
      </vt:variant>
      <vt:variant>
        <vt:i4>0</vt:i4>
      </vt:variant>
      <vt:variant>
        <vt:i4>5</vt:i4>
      </vt:variant>
      <vt:variant>
        <vt:lpwstr/>
      </vt:variant>
      <vt:variant>
        <vt:lpwstr>_Toc271543429</vt:lpwstr>
      </vt:variant>
      <vt:variant>
        <vt:i4>1310771</vt:i4>
      </vt:variant>
      <vt:variant>
        <vt:i4>308</vt:i4>
      </vt:variant>
      <vt:variant>
        <vt:i4>0</vt:i4>
      </vt:variant>
      <vt:variant>
        <vt:i4>5</vt:i4>
      </vt:variant>
      <vt:variant>
        <vt:lpwstr/>
      </vt:variant>
      <vt:variant>
        <vt:lpwstr>_Toc271543428</vt:lpwstr>
      </vt:variant>
      <vt:variant>
        <vt:i4>1310771</vt:i4>
      </vt:variant>
      <vt:variant>
        <vt:i4>302</vt:i4>
      </vt:variant>
      <vt:variant>
        <vt:i4>0</vt:i4>
      </vt:variant>
      <vt:variant>
        <vt:i4>5</vt:i4>
      </vt:variant>
      <vt:variant>
        <vt:lpwstr/>
      </vt:variant>
      <vt:variant>
        <vt:lpwstr>_Toc271543427</vt:lpwstr>
      </vt:variant>
      <vt:variant>
        <vt:i4>1310771</vt:i4>
      </vt:variant>
      <vt:variant>
        <vt:i4>296</vt:i4>
      </vt:variant>
      <vt:variant>
        <vt:i4>0</vt:i4>
      </vt:variant>
      <vt:variant>
        <vt:i4>5</vt:i4>
      </vt:variant>
      <vt:variant>
        <vt:lpwstr/>
      </vt:variant>
      <vt:variant>
        <vt:lpwstr>_Toc271543426</vt:lpwstr>
      </vt:variant>
      <vt:variant>
        <vt:i4>1310771</vt:i4>
      </vt:variant>
      <vt:variant>
        <vt:i4>290</vt:i4>
      </vt:variant>
      <vt:variant>
        <vt:i4>0</vt:i4>
      </vt:variant>
      <vt:variant>
        <vt:i4>5</vt:i4>
      </vt:variant>
      <vt:variant>
        <vt:lpwstr/>
      </vt:variant>
      <vt:variant>
        <vt:lpwstr>_Toc271543425</vt:lpwstr>
      </vt:variant>
      <vt:variant>
        <vt:i4>1310771</vt:i4>
      </vt:variant>
      <vt:variant>
        <vt:i4>284</vt:i4>
      </vt:variant>
      <vt:variant>
        <vt:i4>0</vt:i4>
      </vt:variant>
      <vt:variant>
        <vt:i4>5</vt:i4>
      </vt:variant>
      <vt:variant>
        <vt:lpwstr/>
      </vt:variant>
      <vt:variant>
        <vt:lpwstr>_Toc271543424</vt:lpwstr>
      </vt:variant>
      <vt:variant>
        <vt:i4>1310771</vt:i4>
      </vt:variant>
      <vt:variant>
        <vt:i4>278</vt:i4>
      </vt:variant>
      <vt:variant>
        <vt:i4>0</vt:i4>
      </vt:variant>
      <vt:variant>
        <vt:i4>5</vt:i4>
      </vt:variant>
      <vt:variant>
        <vt:lpwstr/>
      </vt:variant>
      <vt:variant>
        <vt:lpwstr>_Toc271543423</vt:lpwstr>
      </vt:variant>
      <vt:variant>
        <vt:i4>1310771</vt:i4>
      </vt:variant>
      <vt:variant>
        <vt:i4>272</vt:i4>
      </vt:variant>
      <vt:variant>
        <vt:i4>0</vt:i4>
      </vt:variant>
      <vt:variant>
        <vt:i4>5</vt:i4>
      </vt:variant>
      <vt:variant>
        <vt:lpwstr/>
      </vt:variant>
      <vt:variant>
        <vt:lpwstr>_Toc271543422</vt:lpwstr>
      </vt:variant>
      <vt:variant>
        <vt:i4>1310771</vt:i4>
      </vt:variant>
      <vt:variant>
        <vt:i4>266</vt:i4>
      </vt:variant>
      <vt:variant>
        <vt:i4>0</vt:i4>
      </vt:variant>
      <vt:variant>
        <vt:i4>5</vt:i4>
      </vt:variant>
      <vt:variant>
        <vt:lpwstr/>
      </vt:variant>
      <vt:variant>
        <vt:lpwstr>_Toc271543421</vt:lpwstr>
      </vt:variant>
      <vt:variant>
        <vt:i4>1310771</vt:i4>
      </vt:variant>
      <vt:variant>
        <vt:i4>260</vt:i4>
      </vt:variant>
      <vt:variant>
        <vt:i4>0</vt:i4>
      </vt:variant>
      <vt:variant>
        <vt:i4>5</vt:i4>
      </vt:variant>
      <vt:variant>
        <vt:lpwstr/>
      </vt:variant>
      <vt:variant>
        <vt:lpwstr>_Toc271543420</vt:lpwstr>
      </vt:variant>
      <vt:variant>
        <vt:i4>1507379</vt:i4>
      </vt:variant>
      <vt:variant>
        <vt:i4>254</vt:i4>
      </vt:variant>
      <vt:variant>
        <vt:i4>0</vt:i4>
      </vt:variant>
      <vt:variant>
        <vt:i4>5</vt:i4>
      </vt:variant>
      <vt:variant>
        <vt:lpwstr/>
      </vt:variant>
      <vt:variant>
        <vt:lpwstr>_Toc271543419</vt:lpwstr>
      </vt:variant>
      <vt:variant>
        <vt:i4>1507379</vt:i4>
      </vt:variant>
      <vt:variant>
        <vt:i4>248</vt:i4>
      </vt:variant>
      <vt:variant>
        <vt:i4>0</vt:i4>
      </vt:variant>
      <vt:variant>
        <vt:i4>5</vt:i4>
      </vt:variant>
      <vt:variant>
        <vt:lpwstr/>
      </vt:variant>
      <vt:variant>
        <vt:lpwstr>_Toc271543418</vt:lpwstr>
      </vt:variant>
      <vt:variant>
        <vt:i4>1507379</vt:i4>
      </vt:variant>
      <vt:variant>
        <vt:i4>242</vt:i4>
      </vt:variant>
      <vt:variant>
        <vt:i4>0</vt:i4>
      </vt:variant>
      <vt:variant>
        <vt:i4>5</vt:i4>
      </vt:variant>
      <vt:variant>
        <vt:lpwstr/>
      </vt:variant>
      <vt:variant>
        <vt:lpwstr>_Toc271543417</vt:lpwstr>
      </vt:variant>
      <vt:variant>
        <vt:i4>1507379</vt:i4>
      </vt:variant>
      <vt:variant>
        <vt:i4>236</vt:i4>
      </vt:variant>
      <vt:variant>
        <vt:i4>0</vt:i4>
      </vt:variant>
      <vt:variant>
        <vt:i4>5</vt:i4>
      </vt:variant>
      <vt:variant>
        <vt:lpwstr/>
      </vt:variant>
      <vt:variant>
        <vt:lpwstr>_Toc271543416</vt:lpwstr>
      </vt:variant>
      <vt:variant>
        <vt:i4>1507379</vt:i4>
      </vt:variant>
      <vt:variant>
        <vt:i4>230</vt:i4>
      </vt:variant>
      <vt:variant>
        <vt:i4>0</vt:i4>
      </vt:variant>
      <vt:variant>
        <vt:i4>5</vt:i4>
      </vt:variant>
      <vt:variant>
        <vt:lpwstr/>
      </vt:variant>
      <vt:variant>
        <vt:lpwstr>_Toc271543415</vt:lpwstr>
      </vt:variant>
      <vt:variant>
        <vt:i4>1507379</vt:i4>
      </vt:variant>
      <vt:variant>
        <vt:i4>224</vt:i4>
      </vt:variant>
      <vt:variant>
        <vt:i4>0</vt:i4>
      </vt:variant>
      <vt:variant>
        <vt:i4>5</vt:i4>
      </vt:variant>
      <vt:variant>
        <vt:lpwstr/>
      </vt:variant>
      <vt:variant>
        <vt:lpwstr>_Toc271543414</vt:lpwstr>
      </vt:variant>
      <vt:variant>
        <vt:i4>1507379</vt:i4>
      </vt:variant>
      <vt:variant>
        <vt:i4>218</vt:i4>
      </vt:variant>
      <vt:variant>
        <vt:i4>0</vt:i4>
      </vt:variant>
      <vt:variant>
        <vt:i4>5</vt:i4>
      </vt:variant>
      <vt:variant>
        <vt:lpwstr/>
      </vt:variant>
      <vt:variant>
        <vt:lpwstr>_Toc271543413</vt:lpwstr>
      </vt:variant>
      <vt:variant>
        <vt:i4>1507379</vt:i4>
      </vt:variant>
      <vt:variant>
        <vt:i4>212</vt:i4>
      </vt:variant>
      <vt:variant>
        <vt:i4>0</vt:i4>
      </vt:variant>
      <vt:variant>
        <vt:i4>5</vt:i4>
      </vt:variant>
      <vt:variant>
        <vt:lpwstr/>
      </vt:variant>
      <vt:variant>
        <vt:lpwstr>_Toc271543412</vt:lpwstr>
      </vt:variant>
      <vt:variant>
        <vt:i4>1507379</vt:i4>
      </vt:variant>
      <vt:variant>
        <vt:i4>206</vt:i4>
      </vt:variant>
      <vt:variant>
        <vt:i4>0</vt:i4>
      </vt:variant>
      <vt:variant>
        <vt:i4>5</vt:i4>
      </vt:variant>
      <vt:variant>
        <vt:lpwstr/>
      </vt:variant>
      <vt:variant>
        <vt:lpwstr>_Toc271543411</vt:lpwstr>
      </vt:variant>
      <vt:variant>
        <vt:i4>1507379</vt:i4>
      </vt:variant>
      <vt:variant>
        <vt:i4>200</vt:i4>
      </vt:variant>
      <vt:variant>
        <vt:i4>0</vt:i4>
      </vt:variant>
      <vt:variant>
        <vt:i4>5</vt:i4>
      </vt:variant>
      <vt:variant>
        <vt:lpwstr/>
      </vt:variant>
      <vt:variant>
        <vt:lpwstr>_Toc271543410</vt:lpwstr>
      </vt:variant>
      <vt:variant>
        <vt:i4>1441843</vt:i4>
      </vt:variant>
      <vt:variant>
        <vt:i4>194</vt:i4>
      </vt:variant>
      <vt:variant>
        <vt:i4>0</vt:i4>
      </vt:variant>
      <vt:variant>
        <vt:i4>5</vt:i4>
      </vt:variant>
      <vt:variant>
        <vt:lpwstr/>
      </vt:variant>
      <vt:variant>
        <vt:lpwstr>_Toc271543409</vt:lpwstr>
      </vt:variant>
      <vt:variant>
        <vt:i4>1441843</vt:i4>
      </vt:variant>
      <vt:variant>
        <vt:i4>188</vt:i4>
      </vt:variant>
      <vt:variant>
        <vt:i4>0</vt:i4>
      </vt:variant>
      <vt:variant>
        <vt:i4>5</vt:i4>
      </vt:variant>
      <vt:variant>
        <vt:lpwstr/>
      </vt:variant>
      <vt:variant>
        <vt:lpwstr>_Toc271543408</vt:lpwstr>
      </vt:variant>
      <vt:variant>
        <vt:i4>1441843</vt:i4>
      </vt:variant>
      <vt:variant>
        <vt:i4>182</vt:i4>
      </vt:variant>
      <vt:variant>
        <vt:i4>0</vt:i4>
      </vt:variant>
      <vt:variant>
        <vt:i4>5</vt:i4>
      </vt:variant>
      <vt:variant>
        <vt:lpwstr/>
      </vt:variant>
      <vt:variant>
        <vt:lpwstr>_Toc271543407</vt:lpwstr>
      </vt:variant>
      <vt:variant>
        <vt:i4>1441843</vt:i4>
      </vt:variant>
      <vt:variant>
        <vt:i4>176</vt:i4>
      </vt:variant>
      <vt:variant>
        <vt:i4>0</vt:i4>
      </vt:variant>
      <vt:variant>
        <vt:i4>5</vt:i4>
      </vt:variant>
      <vt:variant>
        <vt:lpwstr/>
      </vt:variant>
      <vt:variant>
        <vt:lpwstr>_Toc271543406</vt:lpwstr>
      </vt:variant>
      <vt:variant>
        <vt:i4>1441843</vt:i4>
      </vt:variant>
      <vt:variant>
        <vt:i4>170</vt:i4>
      </vt:variant>
      <vt:variant>
        <vt:i4>0</vt:i4>
      </vt:variant>
      <vt:variant>
        <vt:i4>5</vt:i4>
      </vt:variant>
      <vt:variant>
        <vt:lpwstr/>
      </vt:variant>
      <vt:variant>
        <vt:lpwstr>_Toc271543405</vt:lpwstr>
      </vt:variant>
      <vt:variant>
        <vt:i4>1441843</vt:i4>
      </vt:variant>
      <vt:variant>
        <vt:i4>164</vt:i4>
      </vt:variant>
      <vt:variant>
        <vt:i4>0</vt:i4>
      </vt:variant>
      <vt:variant>
        <vt:i4>5</vt:i4>
      </vt:variant>
      <vt:variant>
        <vt:lpwstr/>
      </vt:variant>
      <vt:variant>
        <vt:lpwstr>_Toc271543404</vt:lpwstr>
      </vt:variant>
      <vt:variant>
        <vt:i4>1441843</vt:i4>
      </vt:variant>
      <vt:variant>
        <vt:i4>158</vt:i4>
      </vt:variant>
      <vt:variant>
        <vt:i4>0</vt:i4>
      </vt:variant>
      <vt:variant>
        <vt:i4>5</vt:i4>
      </vt:variant>
      <vt:variant>
        <vt:lpwstr/>
      </vt:variant>
      <vt:variant>
        <vt:lpwstr>_Toc271543403</vt:lpwstr>
      </vt:variant>
      <vt:variant>
        <vt:i4>1441843</vt:i4>
      </vt:variant>
      <vt:variant>
        <vt:i4>152</vt:i4>
      </vt:variant>
      <vt:variant>
        <vt:i4>0</vt:i4>
      </vt:variant>
      <vt:variant>
        <vt:i4>5</vt:i4>
      </vt:variant>
      <vt:variant>
        <vt:lpwstr/>
      </vt:variant>
      <vt:variant>
        <vt:lpwstr>_Toc271543402</vt:lpwstr>
      </vt:variant>
      <vt:variant>
        <vt:i4>1441843</vt:i4>
      </vt:variant>
      <vt:variant>
        <vt:i4>146</vt:i4>
      </vt:variant>
      <vt:variant>
        <vt:i4>0</vt:i4>
      </vt:variant>
      <vt:variant>
        <vt:i4>5</vt:i4>
      </vt:variant>
      <vt:variant>
        <vt:lpwstr/>
      </vt:variant>
      <vt:variant>
        <vt:lpwstr>_Toc271543401</vt:lpwstr>
      </vt:variant>
      <vt:variant>
        <vt:i4>1441843</vt:i4>
      </vt:variant>
      <vt:variant>
        <vt:i4>140</vt:i4>
      </vt:variant>
      <vt:variant>
        <vt:i4>0</vt:i4>
      </vt:variant>
      <vt:variant>
        <vt:i4>5</vt:i4>
      </vt:variant>
      <vt:variant>
        <vt:lpwstr/>
      </vt:variant>
      <vt:variant>
        <vt:lpwstr>_Toc271543400</vt:lpwstr>
      </vt:variant>
      <vt:variant>
        <vt:i4>2031668</vt:i4>
      </vt:variant>
      <vt:variant>
        <vt:i4>134</vt:i4>
      </vt:variant>
      <vt:variant>
        <vt:i4>0</vt:i4>
      </vt:variant>
      <vt:variant>
        <vt:i4>5</vt:i4>
      </vt:variant>
      <vt:variant>
        <vt:lpwstr/>
      </vt:variant>
      <vt:variant>
        <vt:lpwstr>_Toc271543399</vt:lpwstr>
      </vt:variant>
      <vt:variant>
        <vt:i4>2031668</vt:i4>
      </vt:variant>
      <vt:variant>
        <vt:i4>128</vt:i4>
      </vt:variant>
      <vt:variant>
        <vt:i4>0</vt:i4>
      </vt:variant>
      <vt:variant>
        <vt:i4>5</vt:i4>
      </vt:variant>
      <vt:variant>
        <vt:lpwstr/>
      </vt:variant>
      <vt:variant>
        <vt:lpwstr>_Toc271543398</vt:lpwstr>
      </vt:variant>
      <vt:variant>
        <vt:i4>2031668</vt:i4>
      </vt:variant>
      <vt:variant>
        <vt:i4>122</vt:i4>
      </vt:variant>
      <vt:variant>
        <vt:i4>0</vt:i4>
      </vt:variant>
      <vt:variant>
        <vt:i4>5</vt:i4>
      </vt:variant>
      <vt:variant>
        <vt:lpwstr/>
      </vt:variant>
      <vt:variant>
        <vt:lpwstr>_Toc271543397</vt:lpwstr>
      </vt:variant>
      <vt:variant>
        <vt:i4>2031668</vt:i4>
      </vt:variant>
      <vt:variant>
        <vt:i4>116</vt:i4>
      </vt:variant>
      <vt:variant>
        <vt:i4>0</vt:i4>
      </vt:variant>
      <vt:variant>
        <vt:i4>5</vt:i4>
      </vt:variant>
      <vt:variant>
        <vt:lpwstr/>
      </vt:variant>
      <vt:variant>
        <vt:lpwstr>_Toc271543396</vt:lpwstr>
      </vt:variant>
      <vt:variant>
        <vt:i4>2031668</vt:i4>
      </vt:variant>
      <vt:variant>
        <vt:i4>110</vt:i4>
      </vt:variant>
      <vt:variant>
        <vt:i4>0</vt:i4>
      </vt:variant>
      <vt:variant>
        <vt:i4>5</vt:i4>
      </vt:variant>
      <vt:variant>
        <vt:lpwstr/>
      </vt:variant>
      <vt:variant>
        <vt:lpwstr>_Toc271543395</vt:lpwstr>
      </vt:variant>
      <vt:variant>
        <vt:i4>2031668</vt:i4>
      </vt:variant>
      <vt:variant>
        <vt:i4>104</vt:i4>
      </vt:variant>
      <vt:variant>
        <vt:i4>0</vt:i4>
      </vt:variant>
      <vt:variant>
        <vt:i4>5</vt:i4>
      </vt:variant>
      <vt:variant>
        <vt:lpwstr/>
      </vt:variant>
      <vt:variant>
        <vt:lpwstr>_Toc271543394</vt:lpwstr>
      </vt:variant>
      <vt:variant>
        <vt:i4>2031668</vt:i4>
      </vt:variant>
      <vt:variant>
        <vt:i4>98</vt:i4>
      </vt:variant>
      <vt:variant>
        <vt:i4>0</vt:i4>
      </vt:variant>
      <vt:variant>
        <vt:i4>5</vt:i4>
      </vt:variant>
      <vt:variant>
        <vt:lpwstr/>
      </vt:variant>
      <vt:variant>
        <vt:lpwstr>_Toc271543393</vt:lpwstr>
      </vt:variant>
      <vt:variant>
        <vt:i4>2031668</vt:i4>
      </vt:variant>
      <vt:variant>
        <vt:i4>92</vt:i4>
      </vt:variant>
      <vt:variant>
        <vt:i4>0</vt:i4>
      </vt:variant>
      <vt:variant>
        <vt:i4>5</vt:i4>
      </vt:variant>
      <vt:variant>
        <vt:lpwstr/>
      </vt:variant>
      <vt:variant>
        <vt:lpwstr>_Toc271543392</vt:lpwstr>
      </vt:variant>
      <vt:variant>
        <vt:i4>2031668</vt:i4>
      </vt:variant>
      <vt:variant>
        <vt:i4>86</vt:i4>
      </vt:variant>
      <vt:variant>
        <vt:i4>0</vt:i4>
      </vt:variant>
      <vt:variant>
        <vt:i4>5</vt:i4>
      </vt:variant>
      <vt:variant>
        <vt:lpwstr/>
      </vt:variant>
      <vt:variant>
        <vt:lpwstr>_Toc271543391</vt:lpwstr>
      </vt:variant>
      <vt:variant>
        <vt:i4>2031668</vt:i4>
      </vt:variant>
      <vt:variant>
        <vt:i4>80</vt:i4>
      </vt:variant>
      <vt:variant>
        <vt:i4>0</vt:i4>
      </vt:variant>
      <vt:variant>
        <vt:i4>5</vt:i4>
      </vt:variant>
      <vt:variant>
        <vt:lpwstr/>
      </vt:variant>
      <vt:variant>
        <vt:lpwstr>_Toc271543390</vt:lpwstr>
      </vt:variant>
      <vt:variant>
        <vt:i4>1966132</vt:i4>
      </vt:variant>
      <vt:variant>
        <vt:i4>74</vt:i4>
      </vt:variant>
      <vt:variant>
        <vt:i4>0</vt:i4>
      </vt:variant>
      <vt:variant>
        <vt:i4>5</vt:i4>
      </vt:variant>
      <vt:variant>
        <vt:lpwstr/>
      </vt:variant>
      <vt:variant>
        <vt:lpwstr>_Toc271543389</vt:lpwstr>
      </vt:variant>
      <vt:variant>
        <vt:i4>1966132</vt:i4>
      </vt:variant>
      <vt:variant>
        <vt:i4>68</vt:i4>
      </vt:variant>
      <vt:variant>
        <vt:i4>0</vt:i4>
      </vt:variant>
      <vt:variant>
        <vt:i4>5</vt:i4>
      </vt:variant>
      <vt:variant>
        <vt:lpwstr/>
      </vt:variant>
      <vt:variant>
        <vt:lpwstr>_Toc271543388</vt:lpwstr>
      </vt:variant>
      <vt:variant>
        <vt:i4>1966132</vt:i4>
      </vt:variant>
      <vt:variant>
        <vt:i4>62</vt:i4>
      </vt:variant>
      <vt:variant>
        <vt:i4>0</vt:i4>
      </vt:variant>
      <vt:variant>
        <vt:i4>5</vt:i4>
      </vt:variant>
      <vt:variant>
        <vt:lpwstr/>
      </vt:variant>
      <vt:variant>
        <vt:lpwstr>_Toc271543387</vt:lpwstr>
      </vt:variant>
      <vt:variant>
        <vt:i4>1966132</vt:i4>
      </vt:variant>
      <vt:variant>
        <vt:i4>56</vt:i4>
      </vt:variant>
      <vt:variant>
        <vt:i4>0</vt:i4>
      </vt:variant>
      <vt:variant>
        <vt:i4>5</vt:i4>
      </vt:variant>
      <vt:variant>
        <vt:lpwstr/>
      </vt:variant>
      <vt:variant>
        <vt:lpwstr>_Toc271543386</vt:lpwstr>
      </vt:variant>
      <vt:variant>
        <vt:i4>1966132</vt:i4>
      </vt:variant>
      <vt:variant>
        <vt:i4>50</vt:i4>
      </vt:variant>
      <vt:variant>
        <vt:i4>0</vt:i4>
      </vt:variant>
      <vt:variant>
        <vt:i4>5</vt:i4>
      </vt:variant>
      <vt:variant>
        <vt:lpwstr/>
      </vt:variant>
      <vt:variant>
        <vt:lpwstr>_Toc271543385</vt:lpwstr>
      </vt:variant>
      <vt:variant>
        <vt:i4>1966132</vt:i4>
      </vt:variant>
      <vt:variant>
        <vt:i4>44</vt:i4>
      </vt:variant>
      <vt:variant>
        <vt:i4>0</vt:i4>
      </vt:variant>
      <vt:variant>
        <vt:i4>5</vt:i4>
      </vt:variant>
      <vt:variant>
        <vt:lpwstr/>
      </vt:variant>
      <vt:variant>
        <vt:lpwstr>_Toc271543384</vt:lpwstr>
      </vt:variant>
      <vt:variant>
        <vt:i4>1966132</vt:i4>
      </vt:variant>
      <vt:variant>
        <vt:i4>38</vt:i4>
      </vt:variant>
      <vt:variant>
        <vt:i4>0</vt:i4>
      </vt:variant>
      <vt:variant>
        <vt:i4>5</vt:i4>
      </vt:variant>
      <vt:variant>
        <vt:lpwstr/>
      </vt:variant>
      <vt:variant>
        <vt:lpwstr>_Toc271543383</vt:lpwstr>
      </vt:variant>
      <vt:variant>
        <vt:i4>1966132</vt:i4>
      </vt:variant>
      <vt:variant>
        <vt:i4>32</vt:i4>
      </vt:variant>
      <vt:variant>
        <vt:i4>0</vt:i4>
      </vt:variant>
      <vt:variant>
        <vt:i4>5</vt:i4>
      </vt:variant>
      <vt:variant>
        <vt:lpwstr/>
      </vt:variant>
      <vt:variant>
        <vt:lpwstr>_Toc271543382</vt:lpwstr>
      </vt:variant>
      <vt:variant>
        <vt:i4>1966132</vt:i4>
      </vt:variant>
      <vt:variant>
        <vt:i4>26</vt:i4>
      </vt:variant>
      <vt:variant>
        <vt:i4>0</vt:i4>
      </vt:variant>
      <vt:variant>
        <vt:i4>5</vt:i4>
      </vt:variant>
      <vt:variant>
        <vt:lpwstr/>
      </vt:variant>
      <vt:variant>
        <vt:lpwstr>_Toc271543381</vt:lpwstr>
      </vt:variant>
      <vt:variant>
        <vt:i4>1966132</vt:i4>
      </vt:variant>
      <vt:variant>
        <vt:i4>20</vt:i4>
      </vt:variant>
      <vt:variant>
        <vt:i4>0</vt:i4>
      </vt:variant>
      <vt:variant>
        <vt:i4>5</vt:i4>
      </vt:variant>
      <vt:variant>
        <vt:lpwstr/>
      </vt:variant>
      <vt:variant>
        <vt:lpwstr>_Toc271543380</vt:lpwstr>
      </vt:variant>
      <vt:variant>
        <vt:i4>1114164</vt:i4>
      </vt:variant>
      <vt:variant>
        <vt:i4>14</vt:i4>
      </vt:variant>
      <vt:variant>
        <vt:i4>0</vt:i4>
      </vt:variant>
      <vt:variant>
        <vt:i4>5</vt:i4>
      </vt:variant>
      <vt:variant>
        <vt:lpwstr/>
      </vt:variant>
      <vt:variant>
        <vt:lpwstr>_Toc271543379</vt:lpwstr>
      </vt:variant>
      <vt:variant>
        <vt:i4>1114164</vt:i4>
      </vt:variant>
      <vt:variant>
        <vt:i4>8</vt:i4>
      </vt:variant>
      <vt:variant>
        <vt:i4>0</vt:i4>
      </vt:variant>
      <vt:variant>
        <vt:i4>5</vt:i4>
      </vt:variant>
      <vt:variant>
        <vt:lpwstr/>
      </vt:variant>
      <vt:variant>
        <vt:lpwstr>_Toc271543378</vt:lpwstr>
      </vt:variant>
      <vt:variant>
        <vt:i4>1114164</vt:i4>
      </vt:variant>
      <vt:variant>
        <vt:i4>2</vt:i4>
      </vt:variant>
      <vt:variant>
        <vt:i4>0</vt:i4>
      </vt:variant>
      <vt:variant>
        <vt:i4>5</vt:i4>
      </vt:variant>
      <vt:variant>
        <vt:lpwstr/>
      </vt:variant>
      <vt:variant>
        <vt:lpwstr>_Toc271543377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"P"-atelier s.r.o., Nádražní 249/II., 377 01  Jindřichův Hradec, tel. 0331/361628</dc:title>
  <dc:creator>uh</dc:creator>
  <cp:lastModifiedBy>Acer</cp:lastModifiedBy>
  <cp:revision>32</cp:revision>
  <cp:lastPrinted>2024-06-06T12:08:00Z</cp:lastPrinted>
  <dcterms:created xsi:type="dcterms:W3CDTF">2024-01-19T09:57:00Z</dcterms:created>
  <dcterms:modified xsi:type="dcterms:W3CDTF">2024-06-06T12:16:00Z</dcterms:modified>
</cp:coreProperties>
</file>